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9F0926" w14:textId="77777777" w:rsidR="004E6E5C" w:rsidRPr="00F90B87" w:rsidRDefault="001F23F6">
      <w:pPr>
        <w:rPr>
          <w:rFonts w:asciiTheme="majorHAnsi" w:hAnsiTheme="majorHAnsi"/>
          <w:sz w:val="22"/>
          <w:szCs w:val="22"/>
        </w:rPr>
      </w:pPr>
      <w:r w:rsidRPr="00F90B87">
        <w:rPr>
          <w:rFonts w:asciiTheme="majorHAnsi" w:hAnsiTheme="majorHAnsi"/>
          <w:sz w:val="22"/>
          <w:szCs w:val="22"/>
        </w:rPr>
        <w:t>Jaclyn Nguyen</w:t>
      </w:r>
    </w:p>
    <w:p w14:paraId="212EEBD8" w14:textId="77777777" w:rsidR="001F23F6" w:rsidRPr="00F90B87" w:rsidRDefault="001F23F6">
      <w:pPr>
        <w:rPr>
          <w:rFonts w:asciiTheme="majorHAnsi" w:hAnsiTheme="majorHAnsi"/>
          <w:sz w:val="22"/>
          <w:szCs w:val="22"/>
        </w:rPr>
      </w:pPr>
      <w:r w:rsidRPr="00F90B87">
        <w:rPr>
          <w:rFonts w:asciiTheme="majorHAnsi" w:hAnsiTheme="majorHAnsi"/>
          <w:sz w:val="22"/>
          <w:szCs w:val="22"/>
        </w:rPr>
        <w:t>BIOL 506 – Article Report</w:t>
      </w:r>
    </w:p>
    <w:p w14:paraId="201A8CAC" w14:textId="77777777" w:rsidR="001F23F6" w:rsidRPr="00F90B87" w:rsidRDefault="001F23F6">
      <w:pPr>
        <w:rPr>
          <w:rFonts w:asciiTheme="majorHAnsi" w:hAnsiTheme="majorHAnsi"/>
          <w:sz w:val="22"/>
          <w:szCs w:val="22"/>
        </w:rPr>
      </w:pPr>
      <w:r w:rsidRPr="00F90B87">
        <w:rPr>
          <w:rFonts w:asciiTheme="majorHAnsi" w:hAnsiTheme="majorHAnsi"/>
          <w:sz w:val="22"/>
          <w:szCs w:val="22"/>
        </w:rPr>
        <w:t>Fall 2011</w:t>
      </w:r>
    </w:p>
    <w:p w14:paraId="359355BC" w14:textId="77777777" w:rsidR="001F23F6" w:rsidRPr="00F90B87" w:rsidRDefault="001F23F6">
      <w:pPr>
        <w:rPr>
          <w:rFonts w:asciiTheme="majorHAnsi" w:hAnsiTheme="majorHAnsi"/>
          <w:sz w:val="22"/>
          <w:szCs w:val="22"/>
        </w:rPr>
      </w:pPr>
    </w:p>
    <w:p w14:paraId="704CF06D" w14:textId="42FB28FA" w:rsidR="001F23F6" w:rsidRPr="00F90B87" w:rsidRDefault="001F23F6">
      <w:pPr>
        <w:rPr>
          <w:rFonts w:asciiTheme="majorHAnsi" w:hAnsiTheme="majorHAnsi"/>
          <w:sz w:val="22"/>
          <w:szCs w:val="22"/>
        </w:rPr>
      </w:pPr>
      <w:r w:rsidRPr="00F90B87">
        <w:rPr>
          <w:rFonts w:asciiTheme="majorHAnsi" w:hAnsiTheme="majorHAnsi"/>
          <w:sz w:val="22"/>
          <w:szCs w:val="22"/>
        </w:rPr>
        <w:t xml:space="preserve">Mutant </w:t>
      </w:r>
      <w:r w:rsidR="002F1209">
        <w:rPr>
          <w:rFonts w:asciiTheme="majorHAnsi" w:hAnsiTheme="majorHAnsi"/>
          <w:sz w:val="22"/>
          <w:szCs w:val="22"/>
        </w:rPr>
        <w:t>huntington</w:t>
      </w:r>
      <w:r w:rsidRPr="00F90B87">
        <w:rPr>
          <w:rFonts w:asciiTheme="majorHAnsi" w:hAnsiTheme="majorHAnsi"/>
          <w:sz w:val="22"/>
          <w:szCs w:val="22"/>
        </w:rPr>
        <w:t xml:space="preserve"> causes defective actin remodeling during stress: defining a new role for transglutaminase 2 in neurodegenerative disease</w:t>
      </w:r>
    </w:p>
    <w:p w14:paraId="52B06B59" w14:textId="77777777" w:rsidR="001F23F6" w:rsidRPr="00F90B87" w:rsidRDefault="001F23F6">
      <w:pPr>
        <w:rPr>
          <w:rFonts w:asciiTheme="majorHAnsi" w:hAnsiTheme="majorHAnsi"/>
          <w:sz w:val="22"/>
          <w:szCs w:val="22"/>
        </w:rPr>
      </w:pPr>
    </w:p>
    <w:p w14:paraId="270A1487" w14:textId="48C238BD" w:rsidR="00F90B87" w:rsidRPr="00F90B87" w:rsidRDefault="001F23F6">
      <w:pPr>
        <w:rPr>
          <w:rFonts w:asciiTheme="majorHAnsi" w:hAnsiTheme="majorHAnsi"/>
          <w:sz w:val="22"/>
          <w:szCs w:val="22"/>
          <w:u w:val="single"/>
        </w:rPr>
      </w:pPr>
      <w:r w:rsidRPr="00F90B87">
        <w:rPr>
          <w:rFonts w:asciiTheme="majorHAnsi" w:hAnsiTheme="majorHAnsi"/>
          <w:sz w:val="22"/>
          <w:szCs w:val="22"/>
          <w:u w:val="single"/>
        </w:rPr>
        <w:t>Objectives</w:t>
      </w:r>
    </w:p>
    <w:p w14:paraId="6ACD2106" w14:textId="77777777" w:rsidR="00F90B87" w:rsidRPr="00F90B87" w:rsidRDefault="00F90B87">
      <w:pPr>
        <w:rPr>
          <w:rFonts w:asciiTheme="majorHAnsi" w:hAnsiTheme="majorHAnsi"/>
          <w:sz w:val="22"/>
          <w:szCs w:val="22"/>
          <w:u w:val="single"/>
        </w:rPr>
      </w:pPr>
    </w:p>
    <w:p w14:paraId="10713CD0" w14:textId="385FE58C" w:rsidR="008A4930" w:rsidRPr="00F90B87" w:rsidRDefault="008A4930" w:rsidP="002F75DE">
      <w:pPr>
        <w:jc w:val="both"/>
        <w:rPr>
          <w:rFonts w:asciiTheme="majorHAnsi" w:hAnsiTheme="majorHAnsi"/>
          <w:sz w:val="22"/>
          <w:szCs w:val="22"/>
        </w:rPr>
      </w:pPr>
      <w:r w:rsidRPr="00F90B87">
        <w:rPr>
          <w:rFonts w:asciiTheme="majorHAnsi" w:hAnsiTheme="majorHAnsi"/>
          <w:sz w:val="22"/>
          <w:szCs w:val="22"/>
        </w:rPr>
        <w:tab/>
        <w:t>Huntington’s disease (HD) has been found to be caused by an expanded CAG tract found in the Interesting Transcript 15 (</w:t>
      </w:r>
      <w:r w:rsidRPr="00F90B87">
        <w:rPr>
          <w:rFonts w:asciiTheme="majorHAnsi" w:hAnsiTheme="majorHAnsi"/>
          <w:i/>
          <w:sz w:val="22"/>
          <w:szCs w:val="22"/>
        </w:rPr>
        <w:t>IT15</w:t>
      </w:r>
      <w:r w:rsidRPr="00F90B87">
        <w:rPr>
          <w:rFonts w:asciiTheme="majorHAnsi" w:hAnsiTheme="majorHAnsi"/>
          <w:sz w:val="22"/>
          <w:szCs w:val="22"/>
        </w:rPr>
        <w:t>) gene</w:t>
      </w:r>
      <w:r w:rsidR="0088723D" w:rsidRPr="00F90B87">
        <w:rPr>
          <w:rFonts w:asciiTheme="majorHAnsi" w:hAnsiTheme="majorHAnsi"/>
          <w:sz w:val="22"/>
          <w:szCs w:val="22"/>
        </w:rPr>
        <w:t xml:space="preserve">, and is also known as the </w:t>
      </w:r>
      <w:r w:rsidR="0088723D" w:rsidRPr="00F90B87">
        <w:rPr>
          <w:rFonts w:asciiTheme="majorHAnsi" w:hAnsiTheme="majorHAnsi"/>
          <w:i/>
          <w:sz w:val="22"/>
          <w:szCs w:val="22"/>
        </w:rPr>
        <w:t xml:space="preserve">HTT </w:t>
      </w:r>
      <w:r w:rsidR="0088723D" w:rsidRPr="00F90B87">
        <w:rPr>
          <w:rFonts w:asciiTheme="majorHAnsi" w:hAnsiTheme="majorHAnsi"/>
          <w:sz w:val="22"/>
          <w:szCs w:val="22"/>
        </w:rPr>
        <w:t>gene</w:t>
      </w:r>
      <w:r w:rsidRPr="00F90B87">
        <w:rPr>
          <w:rFonts w:asciiTheme="majorHAnsi" w:hAnsiTheme="majorHAnsi"/>
          <w:sz w:val="22"/>
          <w:szCs w:val="22"/>
        </w:rPr>
        <w:t xml:space="preserve">. HD is usually late-onset affecting 1 in 1000 people. </w:t>
      </w:r>
      <w:r w:rsidR="00F40CAD" w:rsidRPr="00F90B87">
        <w:rPr>
          <w:rFonts w:asciiTheme="majorHAnsi" w:hAnsiTheme="majorHAnsi"/>
          <w:sz w:val="22"/>
          <w:szCs w:val="22"/>
        </w:rPr>
        <w:t>Huntington protein is normally involved in transcriptional regulation, epigenetic control, vesicle trafficking, endoplasmic reticulum (ER) stress response, and neuro</w:t>
      </w:r>
      <w:r w:rsidR="002A686F" w:rsidRPr="00F90B87">
        <w:rPr>
          <w:rFonts w:asciiTheme="majorHAnsi" w:hAnsiTheme="majorHAnsi"/>
          <w:sz w:val="22"/>
          <w:szCs w:val="22"/>
        </w:rPr>
        <w:t>genesis during</w:t>
      </w:r>
      <w:r w:rsidR="00F40CAD" w:rsidRPr="00F90B87">
        <w:rPr>
          <w:rFonts w:asciiTheme="majorHAnsi" w:hAnsiTheme="majorHAnsi"/>
          <w:sz w:val="22"/>
          <w:szCs w:val="22"/>
        </w:rPr>
        <w:t xml:space="preserve"> development. </w:t>
      </w:r>
      <w:r w:rsidR="00D05D26" w:rsidRPr="00F90B87">
        <w:rPr>
          <w:rFonts w:asciiTheme="majorHAnsi" w:hAnsiTheme="majorHAnsi"/>
          <w:sz w:val="22"/>
          <w:szCs w:val="22"/>
        </w:rPr>
        <w:t xml:space="preserve">Previous work by the same researchers of this article found that the 350 kDa huntington protein has 17 amino acids at the terminal that mediates its release from the ER during times of cellular stress. </w:t>
      </w:r>
      <w:r w:rsidR="0088723D" w:rsidRPr="00F90B87">
        <w:rPr>
          <w:rFonts w:asciiTheme="majorHAnsi" w:hAnsiTheme="majorHAnsi"/>
          <w:sz w:val="22"/>
          <w:szCs w:val="22"/>
        </w:rPr>
        <w:t xml:space="preserve">Expanding on this work, their objective was to study the effects of stress on the localization of Huntington protein. </w:t>
      </w:r>
    </w:p>
    <w:p w14:paraId="7F2F6424" w14:textId="1E02112F" w:rsidR="005155D6" w:rsidRPr="00F90B87" w:rsidRDefault="005155D6" w:rsidP="002F75DE">
      <w:pPr>
        <w:jc w:val="both"/>
        <w:rPr>
          <w:rFonts w:asciiTheme="majorHAnsi" w:hAnsiTheme="majorHAnsi"/>
          <w:sz w:val="22"/>
          <w:szCs w:val="22"/>
        </w:rPr>
      </w:pPr>
    </w:p>
    <w:p w14:paraId="2540EB4D" w14:textId="5E077F41" w:rsidR="005155D6" w:rsidRPr="00F90B87" w:rsidRDefault="005155D6" w:rsidP="002F75DE">
      <w:pPr>
        <w:jc w:val="both"/>
        <w:rPr>
          <w:rFonts w:asciiTheme="majorHAnsi" w:hAnsiTheme="majorHAnsi"/>
          <w:sz w:val="22"/>
          <w:szCs w:val="22"/>
          <w:u w:val="single"/>
        </w:rPr>
      </w:pPr>
      <w:r w:rsidRPr="00F90B87">
        <w:rPr>
          <w:rFonts w:asciiTheme="majorHAnsi" w:hAnsiTheme="majorHAnsi"/>
          <w:sz w:val="22"/>
          <w:szCs w:val="22"/>
          <w:u w:val="single"/>
        </w:rPr>
        <w:t>Experimental Appr</w:t>
      </w:r>
      <w:r w:rsidR="00A026DD" w:rsidRPr="00F90B87">
        <w:rPr>
          <w:rFonts w:asciiTheme="majorHAnsi" w:hAnsiTheme="majorHAnsi"/>
          <w:sz w:val="22"/>
          <w:szCs w:val="22"/>
          <w:u w:val="single"/>
        </w:rPr>
        <w:t>o</w:t>
      </w:r>
      <w:r w:rsidRPr="00F90B87">
        <w:rPr>
          <w:rFonts w:asciiTheme="majorHAnsi" w:hAnsiTheme="majorHAnsi"/>
          <w:sz w:val="22"/>
          <w:szCs w:val="22"/>
          <w:u w:val="single"/>
        </w:rPr>
        <w:t>ach and Results</w:t>
      </w:r>
    </w:p>
    <w:p w14:paraId="5A78E3E8" w14:textId="77777777" w:rsidR="00F90B87" w:rsidRPr="00F90B87" w:rsidRDefault="00F90B87" w:rsidP="002F75DE">
      <w:pPr>
        <w:jc w:val="both"/>
        <w:rPr>
          <w:rFonts w:asciiTheme="majorHAnsi" w:hAnsiTheme="majorHAnsi"/>
          <w:sz w:val="22"/>
          <w:szCs w:val="22"/>
          <w:u w:val="single"/>
        </w:rPr>
      </w:pPr>
    </w:p>
    <w:p w14:paraId="6336AD36" w14:textId="2D976F3D" w:rsidR="001F23F6" w:rsidRPr="00F90B87" w:rsidRDefault="005155D6" w:rsidP="00A026DD">
      <w:pPr>
        <w:jc w:val="both"/>
        <w:rPr>
          <w:rFonts w:asciiTheme="majorHAnsi" w:hAnsiTheme="majorHAnsi"/>
          <w:sz w:val="22"/>
          <w:szCs w:val="22"/>
        </w:rPr>
      </w:pPr>
      <w:r w:rsidRPr="00F90B87">
        <w:rPr>
          <w:rFonts w:asciiTheme="majorHAnsi" w:hAnsiTheme="majorHAnsi"/>
          <w:sz w:val="22"/>
          <w:szCs w:val="22"/>
        </w:rPr>
        <w:tab/>
      </w:r>
      <w:r w:rsidR="00A026DD" w:rsidRPr="00F90B87">
        <w:rPr>
          <w:rFonts w:asciiTheme="majorHAnsi" w:hAnsiTheme="majorHAnsi"/>
          <w:sz w:val="22"/>
          <w:szCs w:val="22"/>
        </w:rPr>
        <w:t xml:space="preserve">To see if huntington protein was directly involved with the cellular stress response, </w:t>
      </w:r>
      <w:r w:rsidR="004E59CF" w:rsidRPr="00F90B87">
        <w:rPr>
          <w:rFonts w:asciiTheme="majorHAnsi" w:hAnsiTheme="majorHAnsi"/>
          <w:sz w:val="22"/>
          <w:szCs w:val="22"/>
        </w:rPr>
        <w:t>wild-type (WT) STHdh</w:t>
      </w:r>
      <w:r w:rsidR="004E59CF" w:rsidRPr="00F90B87">
        <w:rPr>
          <w:rFonts w:asciiTheme="majorHAnsi" w:hAnsiTheme="majorHAnsi"/>
          <w:sz w:val="22"/>
          <w:szCs w:val="22"/>
          <w:vertAlign w:val="superscript"/>
        </w:rPr>
        <w:t xml:space="preserve">Q7/Q7 </w:t>
      </w:r>
      <w:r w:rsidR="00E74FDA">
        <w:rPr>
          <w:rFonts w:asciiTheme="majorHAnsi" w:hAnsiTheme="majorHAnsi"/>
          <w:sz w:val="22"/>
          <w:szCs w:val="22"/>
        </w:rPr>
        <w:t>and mutant STH</w:t>
      </w:r>
      <w:r w:rsidR="004E59CF" w:rsidRPr="00F90B87">
        <w:rPr>
          <w:rFonts w:asciiTheme="majorHAnsi" w:hAnsiTheme="majorHAnsi"/>
          <w:sz w:val="22"/>
          <w:szCs w:val="22"/>
        </w:rPr>
        <w:t>dh</w:t>
      </w:r>
      <w:r w:rsidR="004E59CF" w:rsidRPr="00F90B87">
        <w:rPr>
          <w:rFonts w:asciiTheme="majorHAnsi" w:hAnsiTheme="majorHAnsi"/>
          <w:sz w:val="22"/>
          <w:szCs w:val="22"/>
          <w:vertAlign w:val="superscript"/>
        </w:rPr>
        <w:t>Q111/Q111</w:t>
      </w:r>
      <w:r w:rsidR="004E59CF" w:rsidRPr="00F90B87">
        <w:rPr>
          <w:rFonts w:asciiTheme="majorHAnsi" w:hAnsiTheme="majorHAnsi"/>
          <w:sz w:val="22"/>
          <w:szCs w:val="22"/>
        </w:rPr>
        <w:t xml:space="preserve"> mouse striatal neuron-derived cell lines were put under heat-shock stress. To visualize the response, they utilized huntington monoclonal antibodies with immunofluorescence. </w:t>
      </w:r>
      <w:r w:rsidR="002C6C3F" w:rsidRPr="00F90B87">
        <w:rPr>
          <w:rFonts w:asciiTheme="majorHAnsi" w:hAnsiTheme="majorHAnsi"/>
          <w:sz w:val="22"/>
          <w:szCs w:val="22"/>
        </w:rPr>
        <w:t>They found that Huntington protein in WT STHdh</w:t>
      </w:r>
      <w:r w:rsidR="002C6C3F" w:rsidRPr="00F90B87">
        <w:rPr>
          <w:rFonts w:asciiTheme="majorHAnsi" w:hAnsiTheme="majorHAnsi"/>
          <w:sz w:val="22"/>
          <w:szCs w:val="22"/>
          <w:vertAlign w:val="superscript"/>
        </w:rPr>
        <w:t xml:space="preserve">Q7/Q7  </w:t>
      </w:r>
      <w:r w:rsidR="002C6C3F" w:rsidRPr="00F90B87">
        <w:rPr>
          <w:rFonts w:asciiTheme="majorHAnsi" w:hAnsiTheme="majorHAnsi"/>
          <w:sz w:val="22"/>
          <w:szCs w:val="22"/>
        </w:rPr>
        <w:t xml:space="preserve">lines localized to numerous, short rod structures (Fig. </w:t>
      </w:r>
      <w:r w:rsidR="00C67955">
        <w:rPr>
          <w:rFonts w:asciiTheme="majorHAnsi" w:hAnsiTheme="majorHAnsi"/>
          <w:sz w:val="22"/>
          <w:szCs w:val="22"/>
        </w:rPr>
        <w:t>1Aa-c, m-o) while the mutant STH</w:t>
      </w:r>
      <w:r w:rsidR="002C6C3F" w:rsidRPr="00F90B87">
        <w:rPr>
          <w:rFonts w:asciiTheme="majorHAnsi" w:hAnsiTheme="majorHAnsi"/>
          <w:sz w:val="22"/>
          <w:szCs w:val="22"/>
        </w:rPr>
        <w:t>dh</w:t>
      </w:r>
      <w:r w:rsidR="002C6C3F" w:rsidRPr="00F90B87">
        <w:rPr>
          <w:rFonts w:asciiTheme="majorHAnsi" w:hAnsiTheme="majorHAnsi"/>
          <w:sz w:val="22"/>
          <w:szCs w:val="22"/>
          <w:vertAlign w:val="superscript"/>
        </w:rPr>
        <w:t xml:space="preserve">Q111/Q111 </w:t>
      </w:r>
      <w:r w:rsidR="002C6C3F" w:rsidRPr="00F90B87">
        <w:rPr>
          <w:rFonts w:asciiTheme="majorHAnsi" w:hAnsiTheme="majorHAnsi"/>
          <w:sz w:val="22"/>
          <w:szCs w:val="22"/>
        </w:rPr>
        <w:t>cell lines had less and longer rods (Fig. 1 Ad-l).</w:t>
      </w:r>
      <w:r w:rsidR="00553C69" w:rsidRPr="00F90B87">
        <w:rPr>
          <w:rFonts w:asciiTheme="majorHAnsi" w:hAnsiTheme="majorHAnsi"/>
          <w:sz w:val="22"/>
          <w:szCs w:val="22"/>
        </w:rPr>
        <w:t xml:space="preserve"> After knowing that huntington protein was in fact present on the rods, they next wanted to confirm the presence of cofilin and actin by co-</w:t>
      </w:r>
      <w:r w:rsidR="002F1209" w:rsidRPr="00F90B87">
        <w:rPr>
          <w:rFonts w:asciiTheme="majorHAnsi" w:hAnsiTheme="majorHAnsi"/>
          <w:sz w:val="22"/>
          <w:szCs w:val="22"/>
        </w:rPr>
        <w:t>immunofluorescence</w:t>
      </w:r>
      <w:r w:rsidR="00553C69" w:rsidRPr="00F90B87">
        <w:rPr>
          <w:rFonts w:asciiTheme="majorHAnsi" w:hAnsiTheme="majorHAnsi"/>
          <w:sz w:val="22"/>
          <w:szCs w:val="22"/>
        </w:rPr>
        <w:t xml:space="preserve"> with antibodies against cofilin and actin. </w:t>
      </w:r>
      <w:r w:rsidR="006A141B" w:rsidRPr="00F90B87">
        <w:rPr>
          <w:rFonts w:asciiTheme="majorHAnsi" w:hAnsiTheme="majorHAnsi"/>
          <w:sz w:val="22"/>
          <w:szCs w:val="22"/>
        </w:rPr>
        <w:t>From this,</w:t>
      </w:r>
      <w:r w:rsidR="0052175B" w:rsidRPr="00F90B87">
        <w:rPr>
          <w:rFonts w:asciiTheme="majorHAnsi" w:hAnsiTheme="majorHAnsi"/>
          <w:sz w:val="22"/>
          <w:szCs w:val="22"/>
        </w:rPr>
        <w:t xml:space="preserve"> they were able to confirm that the rods were in fact cofilin-actin rods (Fig. 1d-l). </w:t>
      </w:r>
    </w:p>
    <w:p w14:paraId="08B377D4" w14:textId="08D9DE6C" w:rsidR="00DB4B90" w:rsidRPr="00F90B87" w:rsidRDefault="00DB4B90" w:rsidP="00A026DD">
      <w:pPr>
        <w:jc w:val="both"/>
        <w:rPr>
          <w:rFonts w:asciiTheme="majorHAnsi" w:hAnsiTheme="majorHAnsi"/>
          <w:sz w:val="22"/>
          <w:szCs w:val="22"/>
        </w:rPr>
      </w:pPr>
      <w:r w:rsidRPr="00F90B87">
        <w:rPr>
          <w:rFonts w:asciiTheme="majorHAnsi" w:hAnsiTheme="majorHAnsi"/>
          <w:sz w:val="22"/>
          <w:szCs w:val="22"/>
        </w:rPr>
        <w:tab/>
        <w:t>When quantifying the amount of cofilin-actin rods that formed between WT STHdh</w:t>
      </w:r>
      <w:r w:rsidRPr="00F90B87">
        <w:rPr>
          <w:rFonts w:asciiTheme="majorHAnsi" w:hAnsiTheme="majorHAnsi"/>
          <w:sz w:val="22"/>
          <w:szCs w:val="22"/>
          <w:vertAlign w:val="superscript"/>
        </w:rPr>
        <w:t xml:space="preserve">Q7/Q7  </w:t>
      </w:r>
      <w:r w:rsidR="00E74FDA">
        <w:rPr>
          <w:rFonts w:asciiTheme="majorHAnsi" w:hAnsiTheme="majorHAnsi"/>
          <w:sz w:val="22"/>
          <w:szCs w:val="22"/>
        </w:rPr>
        <w:t>and mutant STH</w:t>
      </w:r>
      <w:r w:rsidRPr="00F90B87">
        <w:rPr>
          <w:rFonts w:asciiTheme="majorHAnsi" w:hAnsiTheme="majorHAnsi"/>
          <w:sz w:val="22"/>
          <w:szCs w:val="22"/>
        </w:rPr>
        <w:t>dh</w:t>
      </w:r>
      <w:r w:rsidRPr="00F90B87">
        <w:rPr>
          <w:rFonts w:asciiTheme="majorHAnsi" w:hAnsiTheme="majorHAnsi"/>
          <w:sz w:val="22"/>
          <w:szCs w:val="22"/>
          <w:vertAlign w:val="superscript"/>
        </w:rPr>
        <w:t xml:space="preserve">Q111/Q111 </w:t>
      </w:r>
      <w:r w:rsidRPr="00F90B87">
        <w:rPr>
          <w:rFonts w:asciiTheme="majorHAnsi" w:hAnsiTheme="majorHAnsi"/>
          <w:sz w:val="22"/>
          <w:szCs w:val="22"/>
        </w:rPr>
        <w:t xml:space="preserve">cell lines, they that the WT forms more rods than the mutant cell lines to a </w:t>
      </w:r>
      <w:r w:rsidR="002F1209" w:rsidRPr="00F90B87">
        <w:rPr>
          <w:rFonts w:asciiTheme="majorHAnsi" w:hAnsiTheme="majorHAnsi"/>
          <w:sz w:val="22"/>
          <w:szCs w:val="22"/>
        </w:rPr>
        <w:t>statistically</w:t>
      </w:r>
      <w:r w:rsidRPr="00F90B87">
        <w:rPr>
          <w:rFonts w:asciiTheme="majorHAnsi" w:hAnsiTheme="majorHAnsi"/>
          <w:sz w:val="22"/>
          <w:szCs w:val="22"/>
        </w:rPr>
        <w:t xml:space="preserve"> significant degree (Fig. 2B). </w:t>
      </w:r>
      <w:r w:rsidR="005A0EDE" w:rsidRPr="00F90B87">
        <w:rPr>
          <w:rFonts w:asciiTheme="majorHAnsi" w:hAnsiTheme="majorHAnsi"/>
          <w:sz w:val="22"/>
          <w:szCs w:val="22"/>
        </w:rPr>
        <w:t xml:space="preserve">In addition, it was shown that huntington localizes in other cells that are not neuron-derived. Fig. 2Ag-I shows that </w:t>
      </w:r>
      <w:r w:rsidR="00BA7BA7" w:rsidRPr="00F90B87">
        <w:rPr>
          <w:rFonts w:asciiTheme="majorHAnsi" w:hAnsiTheme="majorHAnsi"/>
          <w:sz w:val="22"/>
          <w:szCs w:val="22"/>
        </w:rPr>
        <w:t xml:space="preserve">huntington protein can localize in NIH 3T3, which is mouse cell line derived from fibroblasts. </w:t>
      </w:r>
    </w:p>
    <w:p w14:paraId="2DC4EF9C" w14:textId="6613A185" w:rsidR="00795069" w:rsidRPr="00F90B87" w:rsidRDefault="00177B9A" w:rsidP="00A026DD">
      <w:pPr>
        <w:jc w:val="both"/>
        <w:rPr>
          <w:rFonts w:asciiTheme="majorHAnsi" w:hAnsiTheme="majorHAnsi"/>
          <w:sz w:val="22"/>
          <w:szCs w:val="22"/>
        </w:rPr>
      </w:pPr>
      <w:r w:rsidRPr="00F90B87">
        <w:rPr>
          <w:rFonts w:asciiTheme="majorHAnsi" w:hAnsiTheme="majorHAnsi"/>
          <w:sz w:val="22"/>
          <w:szCs w:val="22"/>
        </w:rPr>
        <w:tab/>
        <w:t>In Alzheimer’s Disease (AD), cofilin-actin rods have been shown to persist even after the stress response should go back to normal. Since AD is a similar neurodegenerative disease like HD, the authors wanted to see of cofili</w:t>
      </w:r>
      <w:r w:rsidR="0084562D" w:rsidRPr="00F90B87">
        <w:rPr>
          <w:rFonts w:asciiTheme="majorHAnsi" w:hAnsiTheme="majorHAnsi"/>
          <w:sz w:val="22"/>
          <w:szCs w:val="22"/>
        </w:rPr>
        <w:t>n-actin rods persisted as well. STHdh</w:t>
      </w:r>
      <w:r w:rsidR="0084562D" w:rsidRPr="00F90B87">
        <w:rPr>
          <w:rFonts w:asciiTheme="majorHAnsi" w:hAnsiTheme="majorHAnsi"/>
          <w:sz w:val="22"/>
          <w:szCs w:val="22"/>
          <w:vertAlign w:val="superscript"/>
        </w:rPr>
        <w:t xml:space="preserve">Q7/Q7  </w:t>
      </w:r>
      <w:r w:rsidR="00E74FDA">
        <w:rPr>
          <w:rFonts w:asciiTheme="majorHAnsi" w:hAnsiTheme="majorHAnsi"/>
          <w:sz w:val="22"/>
          <w:szCs w:val="22"/>
        </w:rPr>
        <w:t>and STH</w:t>
      </w:r>
      <w:r w:rsidR="0084562D" w:rsidRPr="00F90B87">
        <w:rPr>
          <w:rFonts w:asciiTheme="majorHAnsi" w:hAnsiTheme="majorHAnsi"/>
          <w:sz w:val="22"/>
          <w:szCs w:val="22"/>
        </w:rPr>
        <w:t>dh</w:t>
      </w:r>
      <w:r w:rsidR="0084562D" w:rsidRPr="00F90B87">
        <w:rPr>
          <w:rFonts w:asciiTheme="majorHAnsi" w:hAnsiTheme="majorHAnsi"/>
          <w:sz w:val="22"/>
          <w:szCs w:val="22"/>
          <w:vertAlign w:val="superscript"/>
        </w:rPr>
        <w:t xml:space="preserve">Q111/Q111 </w:t>
      </w:r>
      <w:r w:rsidR="0084562D" w:rsidRPr="00F90B87">
        <w:rPr>
          <w:rFonts w:asciiTheme="majorHAnsi" w:hAnsiTheme="majorHAnsi"/>
          <w:sz w:val="22"/>
          <w:szCs w:val="22"/>
        </w:rPr>
        <w:t xml:space="preserve">cells were heat-shocked and fixed at t = 0 or heat shocked </w:t>
      </w:r>
      <w:r w:rsidR="001E7523" w:rsidRPr="00F90B87">
        <w:rPr>
          <w:rFonts w:asciiTheme="majorHAnsi" w:hAnsiTheme="majorHAnsi"/>
          <w:sz w:val="22"/>
          <w:szCs w:val="22"/>
        </w:rPr>
        <w:t xml:space="preserve">again and allowed to recover for 3 or 24h, which was also followed by fixing. </w:t>
      </w:r>
      <w:r w:rsidR="00535CB2" w:rsidRPr="00F90B87">
        <w:rPr>
          <w:rFonts w:asciiTheme="majorHAnsi" w:hAnsiTheme="majorHAnsi"/>
          <w:sz w:val="22"/>
          <w:szCs w:val="22"/>
        </w:rPr>
        <w:t>After 24 hours, STHdh</w:t>
      </w:r>
      <w:r w:rsidR="00535CB2" w:rsidRPr="00F90B87">
        <w:rPr>
          <w:rFonts w:asciiTheme="majorHAnsi" w:hAnsiTheme="majorHAnsi"/>
          <w:sz w:val="22"/>
          <w:szCs w:val="22"/>
          <w:vertAlign w:val="superscript"/>
        </w:rPr>
        <w:t xml:space="preserve">Q7/Q7  </w:t>
      </w:r>
      <w:r w:rsidR="00535CB2" w:rsidRPr="00F90B87">
        <w:rPr>
          <w:rFonts w:asciiTheme="majorHAnsi" w:hAnsiTheme="majorHAnsi"/>
          <w:sz w:val="22"/>
          <w:szCs w:val="22"/>
        </w:rPr>
        <w:t>cells were able to recover with only 2% of c</w:t>
      </w:r>
      <w:r w:rsidR="00E74FDA">
        <w:rPr>
          <w:rFonts w:asciiTheme="majorHAnsi" w:hAnsiTheme="majorHAnsi"/>
          <w:sz w:val="22"/>
          <w:szCs w:val="22"/>
        </w:rPr>
        <w:t>ofilin-actin rods left while STH</w:t>
      </w:r>
      <w:r w:rsidR="00535CB2" w:rsidRPr="00F90B87">
        <w:rPr>
          <w:rFonts w:asciiTheme="majorHAnsi" w:hAnsiTheme="majorHAnsi"/>
          <w:sz w:val="22"/>
          <w:szCs w:val="22"/>
        </w:rPr>
        <w:t>dh</w:t>
      </w:r>
      <w:r w:rsidR="00535CB2" w:rsidRPr="00F90B87">
        <w:rPr>
          <w:rFonts w:asciiTheme="majorHAnsi" w:hAnsiTheme="majorHAnsi"/>
          <w:sz w:val="22"/>
          <w:szCs w:val="22"/>
          <w:vertAlign w:val="superscript"/>
        </w:rPr>
        <w:t xml:space="preserve">Q111/Q111 </w:t>
      </w:r>
      <w:r w:rsidR="00535CB2" w:rsidRPr="00F90B87">
        <w:rPr>
          <w:rFonts w:asciiTheme="majorHAnsi" w:hAnsiTheme="majorHAnsi"/>
          <w:sz w:val="22"/>
          <w:szCs w:val="22"/>
        </w:rPr>
        <w:t xml:space="preserve">mutant cells had 36% </w:t>
      </w:r>
      <w:r w:rsidR="002F1209" w:rsidRPr="00F90B87">
        <w:rPr>
          <w:rFonts w:asciiTheme="majorHAnsi" w:hAnsiTheme="majorHAnsi"/>
          <w:sz w:val="22"/>
          <w:szCs w:val="22"/>
        </w:rPr>
        <w:t>persistence</w:t>
      </w:r>
      <w:r w:rsidR="00535CB2" w:rsidRPr="00F90B87">
        <w:rPr>
          <w:rFonts w:asciiTheme="majorHAnsi" w:hAnsiTheme="majorHAnsi"/>
          <w:sz w:val="22"/>
          <w:szCs w:val="22"/>
        </w:rPr>
        <w:t xml:space="preserve"> of rods left (2E). It was also shown that if after 3h post-stress there were still rods, 100% of those rods would contin</w:t>
      </w:r>
      <w:r w:rsidR="00F70DE2" w:rsidRPr="00F90B87">
        <w:rPr>
          <w:rFonts w:asciiTheme="majorHAnsi" w:hAnsiTheme="majorHAnsi"/>
          <w:sz w:val="22"/>
          <w:szCs w:val="22"/>
        </w:rPr>
        <w:t xml:space="preserve">ue to persist (Fig. 2Dc, g, h). </w:t>
      </w:r>
    </w:p>
    <w:p w14:paraId="2A26EBC5" w14:textId="0B236266" w:rsidR="00C85ABC" w:rsidRPr="00F90B87" w:rsidRDefault="00F70DE2" w:rsidP="001E726E">
      <w:pPr>
        <w:ind w:firstLine="720"/>
        <w:jc w:val="both"/>
        <w:rPr>
          <w:rFonts w:asciiTheme="majorHAnsi" w:hAnsiTheme="majorHAnsi"/>
          <w:sz w:val="22"/>
          <w:szCs w:val="22"/>
        </w:rPr>
      </w:pPr>
      <w:r w:rsidRPr="00F90B87">
        <w:rPr>
          <w:rFonts w:asciiTheme="majorHAnsi" w:hAnsiTheme="majorHAnsi"/>
          <w:sz w:val="22"/>
          <w:szCs w:val="22"/>
        </w:rPr>
        <w:t xml:space="preserve">Thus far, all results indicate that huntington has a role in nuclear rod </w:t>
      </w:r>
      <w:r w:rsidR="002F1209" w:rsidRPr="00F90B87">
        <w:rPr>
          <w:rFonts w:asciiTheme="majorHAnsi" w:hAnsiTheme="majorHAnsi"/>
          <w:sz w:val="22"/>
          <w:szCs w:val="22"/>
        </w:rPr>
        <w:t>formation, which</w:t>
      </w:r>
      <w:r w:rsidRPr="00F90B87">
        <w:rPr>
          <w:rFonts w:asciiTheme="majorHAnsi" w:hAnsiTheme="majorHAnsi"/>
          <w:sz w:val="22"/>
          <w:szCs w:val="22"/>
        </w:rPr>
        <w:t xml:space="preserve"> is disrupted when mutant huntington protein is made with expanded CAG tracts.</w:t>
      </w:r>
      <w:r w:rsidR="00795069" w:rsidRPr="00F90B87">
        <w:rPr>
          <w:rFonts w:asciiTheme="majorHAnsi" w:hAnsiTheme="majorHAnsi"/>
          <w:sz w:val="22"/>
          <w:szCs w:val="22"/>
        </w:rPr>
        <w:t xml:space="preserve"> </w:t>
      </w:r>
      <w:r w:rsidR="00133795" w:rsidRPr="00F90B87">
        <w:rPr>
          <w:rFonts w:asciiTheme="majorHAnsi" w:hAnsiTheme="majorHAnsi"/>
          <w:sz w:val="22"/>
          <w:szCs w:val="22"/>
        </w:rPr>
        <w:t>Cofilin rod formation in STHdh</w:t>
      </w:r>
      <w:r w:rsidR="00133795" w:rsidRPr="00F90B87">
        <w:rPr>
          <w:rFonts w:asciiTheme="majorHAnsi" w:hAnsiTheme="majorHAnsi"/>
          <w:sz w:val="22"/>
          <w:szCs w:val="22"/>
          <w:vertAlign w:val="superscript"/>
        </w:rPr>
        <w:t xml:space="preserve">Q7/Q7  </w:t>
      </w:r>
      <w:r w:rsidR="00E74FDA">
        <w:rPr>
          <w:rFonts w:asciiTheme="majorHAnsi" w:hAnsiTheme="majorHAnsi"/>
          <w:sz w:val="22"/>
          <w:szCs w:val="22"/>
        </w:rPr>
        <w:t>and STH</w:t>
      </w:r>
      <w:r w:rsidR="00133795" w:rsidRPr="00F90B87">
        <w:rPr>
          <w:rFonts w:asciiTheme="majorHAnsi" w:hAnsiTheme="majorHAnsi"/>
          <w:sz w:val="22"/>
          <w:szCs w:val="22"/>
        </w:rPr>
        <w:t>dh</w:t>
      </w:r>
      <w:r w:rsidR="00133795" w:rsidRPr="00F90B87">
        <w:rPr>
          <w:rFonts w:asciiTheme="majorHAnsi" w:hAnsiTheme="majorHAnsi"/>
          <w:sz w:val="22"/>
          <w:szCs w:val="22"/>
          <w:vertAlign w:val="superscript"/>
        </w:rPr>
        <w:t xml:space="preserve">Q111/Q111 </w:t>
      </w:r>
      <w:r w:rsidR="00133795" w:rsidRPr="00F90B87">
        <w:rPr>
          <w:rFonts w:asciiTheme="majorHAnsi" w:hAnsiTheme="majorHAnsi"/>
          <w:sz w:val="22"/>
          <w:szCs w:val="22"/>
        </w:rPr>
        <w:t>cells were also studied during heat shock stress by fluo</w:t>
      </w:r>
      <w:r w:rsidR="009725D1" w:rsidRPr="00F90B87">
        <w:rPr>
          <w:rFonts w:asciiTheme="majorHAnsi" w:hAnsiTheme="majorHAnsi"/>
          <w:sz w:val="22"/>
          <w:szCs w:val="22"/>
        </w:rPr>
        <w:t>r</w:t>
      </w:r>
      <w:r w:rsidR="00133795" w:rsidRPr="00F90B87">
        <w:rPr>
          <w:rFonts w:asciiTheme="majorHAnsi" w:hAnsiTheme="majorHAnsi"/>
          <w:sz w:val="22"/>
          <w:szCs w:val="22"/>
        </w:rPr>
        <w:t xml:space="preserve">escence microscopy (Supplementary Material, Video S1, S2). </w:t>
      </w:r>
      <w:r w:rsidR="001E726E" w:rsidRPr="00F90B87">
        <w:rPr>
          <w:rFonts w:asciiTheme="majorHAnsi" w:hAnsiTheme="majorHAnsi"/>
          <w:sz w:val="22"/>
          <w:szCs w:val="22"/>
        </w:rPr>
        <w:t>The results showed that the average time it took for cofilin rods to appear for STHdh</w:t>
      </w:r>
      <w:r w:rsidR="001E726E" w:rsidRPr="00F90B87">
        <w:rPr>
          <w:rFonts w:asciiTheme="majorHAnsi" w:hAnsiTheme="majorHAnsi"/>
          <w:sz w:val="22"/>
          <w:szCs w:val="22"/>
          <w:vertAlign w:val="superscript"/>
        </w:rPr>
        <w:t xml:space="preserve">Q7/Q7 </w:t>
      </w:r>
      <w:r w:rsidR="001E726E" w:rsidRPr="00F90B87">
        <w:rPr>
          <w:rFonts w:asciiTheme="majorHAnsi" w:hAnsiTheme="majorHAnsi"/>
          <w:sz w:val="22"/>
          <w:szCs w:val="22"/>
        </w:rPr>
        <w:t>cells during stress</w:t>
      </w:r>
      <w:r w:rsidR="00E74FDA">
        <w:rPr>
          <w:rFonts w:asciiTheme="majorHAnsi" w:hAnsiTheme="majorHAnsi"/>
          <w:sz w:val="22"/>
          <w:szCs w:val="22"/>
        </w:rPr>
        <w:t xml:space="preserve"> was significantly less than STH</w:t>
      </w:r>
      <w:r w:rsidR="001E726E" w:rsidRPr="00F90B87">
        <w:rPr>
          <w:rFonts w:asciiTheme="majorHAnsi" w:hAnsiTheme="majorHAnsi"/>
          <w:sz w:val="22"/>
          <w:szCs w:val="22"/>
        </w:rPr>
        <w:t>dh</w:t>
      </w:r>
      <w:r w:rsidR="001E726E" w:rsidRPr="00F90B87">
        <w:rPr>
          <w:rFonts w:asciiTheme="majorHAnsi" w:hAnsiTheme="majorHAnsi"/>
          <w:sz w:val="22"/>
          <w:szCs w:val="22"/>
          <w:vertAlign w:val="superscript"/>
        </w:rPr>
        <w:t xml:space="preserve">Q111/Q111 </w:t>
      </w:r>
      <w:r w:rsidR="001E726E" w:rsidRPr="00F90B87">
        <w:rPr>
          <w:rFonts w:asciiTheme="majorHAnsi" w:hAnsiTheme="majorHAnsi"/>
          <w:sz w:val="22"/>
          <w:szCs w:val="22"/>
        </w:rPr>
        <w:t xml:space="preserve">cells. </w:t>
      </w:r>
    </w:p>
    <w:p w14:paraId="0F208A3E" w14:textId="002D269F" w:rsidR="00535CB2" w:rsidRPr="00F90B87" w:rsidRDefault="00327E63" w:rsidP="001E726E">
      <w:pPr>
        <w:ind w:firstLine="720"/>
        <w:jc w:val="both"/>
        <w:rPr>
          <w:rFonts w:asciiTheme="majorHAnsi" w:hAnsiTheme="majorHAnsi"/>
          <w:sz w:val="22"/>
          <w:szCs w:val="22"/>
        </w:rPr>
      </w:pPr>
      <w:r w:rsidRPr="00F90B87">
        <w:rPr>
          <w:rFonts w:asciiTheme="majorHAnsi" w:hAnsiTheme="majorHAnsi"/>
          <w:sz w:val="22"/>
          <w:szCs w:val="22"/>
        </w:rPr>
        <w:t>To confirm the</w:t>
      </w:r>
      <w:r w:rsidR="00795069" w:rsidRPr="00F90B87">
        <w:rPr>
          <w:rFonts w:asciiTheme="majorHAnsi" w:hAnsiTheme="majorHAnsi"/>
          <w:sz w:val="22"/>
          <w:szCs w:val="22"/>
        </w:rPr>
        <w:t xml:space="preserve"> findings</w:t>
      </w:r>
      <w:r w:rsidRPr="00F90B87">
        <w:rPr>
          <w:rFonts w:asciiTheme="majorHAnsi" w:hAnsiTheme="majorHAnsi"/>
          <w:sz w:val="22"/>
          <w:szCs w:val="22"/>
        </w:rPr>
        <w:t xml:space="preserve"> so far,</w:t>
      </w:r>
      <w:r w:rsidR="00795069" w:rsidRPr="00F90B87">
        <w:rPr>
          <w:rFonts w:asciiTheme="majorHAnsi" w:hAnsiTheme="majorHAnsi"/>
          <w:sz w:val="22"/>
          <w:szCs w:val="22"/>
        </w:rPr>
        <w:t xml:space="preserve"> another experiment</w:t>
      </w:r>
      <w:r w:rsidRPr="00F90B87">
        <w:rPr>
          <w:rFonts w:asciiTheme="majorHAnsi" w:hAnsiTheme="majorHAnsi"/>
          <w:sz w:val="22"/>
          <w:szCs w:val="22"/>
        </w:rPr>
        <w:t xml:space="preserve"> was done</w:t>
      </w:r>
      <w:r w:rsidR="00795069" w:rsidRPr="00F90B87">
        <w:rPr>
          <w:rFonts w:asciiTheme="majorHAnsi" w:hAnsiTheme="majorHAnsi"/>
          <w:sz w:val="22"/>
          <w:szCs w:val="22"/>
        </w:rPr>
        <w:t xml:space="preserve"> where STHdh</w:t>
      </w:r>
      <w:r w:rsidR="00133795" w:rsidRPr="00F90B87">
        <w:rPr>
          <w:rFonts w:asciiTheme="majorHAnsi" w:hAnsiTheme="majorHAnsi"/>
          <w:sz w:val="22"/>
          <w:szCs w:val="22"/>
          <w:vertAlign w:val="superscript"/>
        </w:rPr>
        <w:t xml:space="preserve">Q7/Q7 </w:t>
      </w:r>
      <w:r w:rsidR="00133795" w:rsidRPr="00F90B87">
        <w:rPr>
          <w:rFonts w:asciiTheme="majorHAnsi" w:hAnsiTheme="majorHAnsi"/>
          <w:sz w:val="22"/>
          <w:szCs w:val="22"/>
        </w:rPr>
        <w:t>cells were treated with small interfering ribonucleic acid (siRNA)</w:t>
      </w:r>
      <w:r w:rsidR="00551405" w:rsidRPr="00F90B87">
        <w:rPr>
          <w:rFonts w:asciiTheme="majorHAnsi" w:hAnsiTheme="majorHAnsi"/>
          <w:sz w:val="22"/>
          <w:szCs w:val="22"/>
        </w:rPr>
        <w:t xml:space="preserve"> specific to huntington,</w:t>
      </w:r>
      <w:r w:rsidR="00133795" w:rsidRPr="00F90B87">
        <w:rPr>
          <w:rFonts w:asciiTheme="majorHAnsi" w:hAnsiTheme="majorHAnsi"/>
          <w:sz w:val="22"/>
          <w:szCs w:val="22"/>
        </w:rPr>
        <w:t xml:space="preserve"> allowing WT huntington protein expression to be knocked down. </w:t>
      </w:r>
      <w:r w:rsidR="002E7E76" w:rsidRPr="00F90B87">
        <w:rPr>
          <w:rFonts w:asciiTheme="majorHAnsi" w:hAnsiTheme="majorHAnsi"/>
          <w:sz w:val="22"/>
          <w:szCs w:val="22"/>
        </w:rPr>
        <w:t xml:space="preserve">Presumably, this would allow WT huntington to act like mutant </w:t>
      </w:r>
      <w:r w:rsidR="00E74FDA">
        <w:rPr>
          <w:rFonts w:asciiTheme="majorHAnsi" w:hAnsiTheme="majorHAnsi"/>
          <w:sz w:val="22"/>
          <w:szCs w:val="22"/>
        </w:rPr>
        <w:lastRenderedPageBreak/>
        <w:t>STH</w:t>
      </w:r>
      <w:r w:rsidR="002E7E76" w:rsidRPr="00F90B87">
        <w:rPr>
          <w:rFonts w:asciiTheme="majorHAnsi" w:hAnsiTheme="majorHAnsi"/>
          <w:sz w:val="22"/>
          <w:szCs w:val="22"/>
        </w:rPr>
        <w:t>dh</w:t>
      </w:r>
      <w:r w:rsidR="002E7E76" w:rsidRPr="00F90B87">
        <w:rPr>
          <w:rFonts w:asciiTheme="majorHAnsi" w:hAnsiTheme="majorHAnsi"/>
          <w:sz w:val="22"/>
          <w:szCs w:val="22"/>
          <w:vertAlign w:val="superscript"/>
        </w:rPr>
        <w:t xml:space="preserve">Q111/Q111 </w:t>
      </w:r>
      <w:r w:rsidR="002E7E76" w:rsidRPr="00F90B87">
        <w:rPr>
          <w:rFonts w:asciiTheme="majorHAnsi" w:hAnsiTheme="majorHAnsi"/>
          <w:sz w:val="22"/>
          <w:szCs w:val="22"/>
        </w:rPr>
        <w:t>cells due to siRNA interfering with STHdh</w:t>
      </w:r>
      <w:r w:rsidR="002E7E76" w:rsidRPr="00F90B87">
        <w:rPr>
          <w:rFonts w:asciiTheme="majorHAnsi" w:hAnsiTheme="majorHAnsi"/>
          <w:sz w:val="22"/>
          <w:szCs w:val="22"/>
          <w:vertAlign w:val="superscript"/>
        </w:rPr>
        <w:t xml:space="preserve">Q7/Q7 </w:t>
      </w:r>
      <w:r w:rsidR="002E7E76" w:rsidRPr="00F90B87">
        <w:rPr>
          <w:rFonts w:asciiTheme="majorHAnsi" w:hAnsiTheme="majorHAnsi"/>
          <w:sz w:val="22"/>
          <w:szCs w:val="22"/>
        </w:rPr>
        <w:t>cell’s appropriate expression of the huntington protein. In fact, this was proven to be true during a similar fluorescence microscopy assay filming the formation of cofilin rods in WT STHdh</w:t>
      </w:r>
      <w:r w:rsidR="002E7E76" w:rsidRPr="00F90B87">
        <w:rPr>
          <w:rFonts w:asciiTheme="majorHAnsi" w:hAnsiTheme="majorHAnsi"/>
          <w:sz w:val="22"/>
          <w:szCs w:val="22"/>
          <w:vertAlign w:val="superscript"/>
        </w:rPr>
        <w:t>Q7/Q7</w:t>
      </w:r>
      <w:r w:rsidR="00551405" w:rsidRPr="00F90B87">
        <w:rPr>
          <w:rFonts w:asciiTheme="majorHAnsi" w:hAnsiTheme="majorHAnsi"/>
          <w:sz w:val="22"/>
          <w:szCs w:val="22"/>
          <w:vertAlign w:val="superscript"/>
        </w:rPr>
        <w:t xml:space="preserve"> </w:t>
      </w:r>
      <w:r w:rsidR="002E7E76" w:rsidRPr="00F90B87">
        <w:rPr>
          <w:rFonts w:asciiTheme="majorHAnsi" w:hAnsiTheme="majorHAnsi"/>
          <w:sz w:val="22"/>
          <w:szCs w:val="22"/>
        </w:rPr>
        <w:t xml:space="preserve">with </w:t>
      </w:r>
      <w:r w:rsidR="00551405" w:rsidRPr="00F90B87">
        <w:rPr>
          <w:rFonts w:asciiTheme="majorHAnsi" w:hAnsiTheme="majorHAnsi"/>
          <w:sz w:val="22"/>
          <w:szCs w:val="22"/>
        </w:rPr>
        <w:t xml:space="preserve">control </w:t>
      </w:r>
      <w:r w:rsidR="002E7E76" w:rsidRPr="00F90B87">
        <w:rPr>
          <w:rFonts w:asciiTheme="majorHAnsi" w:hAnsiTheme="majorHAnsi"/>
          <w:sz w:val="22"/>
          <w:szCs w:val="22"/>
        </w:rPr>
        <w:t>siRNA and STHdh</w:t>
      </w:r>
      <w:r w:rsidR="002E7E76" w:rsidRPr="00F90B87">
        <w:rPr>
          <w:rFonts w:asciiTheme="majorHAnsi" w:hAnsiTheme="majorHAnsi"/>
          <w:sz w:val="22"/>
          <w:szCs w:val="22"/>
          <w:vertAlign w:val="superscript"/>
        </w:rPr>
        <w:t xml:space="preserve">Q7/Q7 </w:t>
      </w:r>
      <w:r w:rsidR="00551405" w:rsidRPr="00F90B87">
        <w:rPr>
          <w:rFonts w:asciiTheme="majorHAnsi" w:hAnsiTheme="majorHAnsi"/>
          <w:sz w:val="22"/>
          <w:szCs w:val="22"/>
        </w:rPr>
        <w:t xml:space="preserve">cells that were treated with huntington specific siRNA. </w:t>
      </w:r>
      <w:r w:rsidR="00976FF6" w:rsidRPr="00F90B87">
        <w:rPr>
          <w:rFonts w:asciiTheme="majorHAnsi" w:hAnsiTheme="majorHAnsi"/>
          <w:sz w:val="22"/>
          <w:szCs w:val="22"/>
        </w:rPr>
        <w:t>STHdh</w:t>
      </w:r>
      <w:r w:rsidR="00976FF6" w:rsidRPr="00F90B87">
        <w:rPr>
          <w:rFonts w:asciiTheme="majorHAnsi" w:hAnsiTheme="majorHAnsi"/>
          <w:sz w:val="22"/>
          <w:szCs w:val="22"/>
          <w:vertAlign w:val="superscript"/>
        </w:rPr>
        <w:t xml:space="preserve">Q7/Q7 </w:t>
      </w:r>
      <w:r w:rsidR="00976FF6" w:rsidRPr="00F90B87">
        <w:rPr>
          <w:rFonts w:asciiTheme="majorHAnsi" w:hAnsiTheme="majorHAnsi"/>
          <w:sz w:val="22"/>
          <w:szCs w:val="22"/>
        </w:rPr>
        <w:t>that were treated with huntington specific siRNA had delayed rod formation as well as persistence of rods post-stress</w:t>
      </w:r>
      <w:r w:rsidR="00E74FDA">
        <w:rPr>
          <w:rFonts w:asciiTheme="majorHAnsi" w:hAnsiTheme="majorHAnsi"/>
          <w:sz w:val="22"/>
          <w:szCs w:val="22"/>
        </w:rPr>
        <w:t>, mimicking what was seen in STH</w:t>
      </w:r>
      <w:r w:rsidR="00976FF6" w:rsidRPr="00F90B87">
        <w:rPr>
          <w:rFonts w:asciiTheme="majorHAnsi" w:hAnsiTheme="majorHAnsi"/>
          <w:sz w:val="22"/>
          <w:szCs w:val="22"/>
        </w:rPr>
        <w:t>dh</w:t>
      </w:r>
      <w:r w:rsidR="00976FF6" w:rsidRPr="00F90B87">
        <w:rPr>
          <w:rFonts w:asciiTheme="majorHAnsi" w:hAnsiTheme="majorHAnsi"/>
          <w:sz w:val="22"/>
          <w:szCs w:val="22"/>
          <w:vertAlign w:val="superscript"/>
        </w:rPr>
        <w:t xml:space="preserve">Q111/Q111 </w:t>
      </w:r>
      <w:r w:rsidR="00976FF6" w:rsidRPr="00F90B87">
        <w:rPr>
          <w:rFonts w:asciiTheme="majorHAnsi" w:hAnsiTheme="majorHAnsi"/>
          <w:sz w:val="22"/>
          <w:szCs w:val="22"/>
        </w:rPr>
        <w:t>cells (</w:t>
      </w:r>
      <w:r w:rsidR="00BE78C9" w:rsidRPr="00F90B87">
        <w:rPr>
          <w:rFonts w:asciiTheme="majorHAnsi" w:hAnsiTheme="majorHAnsi"/>
          <w:sz w:val="22"/>
          <w:szCs w:val="22"/>
        </w:rPr>
        <w:t xml:space="preserve">Fig. 4D; </w:t>
      </w:r>
      <w:r w:rsidR="00976FF6" w:rsidRPr="00F90B87">
        <w:rPr>
          <w:rFonts w:asciiTheme="majorHAnsi" w:hAnsiTheme="majorHAnsi"/>
          <w:sz w:val="22"/>
          <w:szCs w:val="22"/>
        </w:rPr>
        <w:t xml:space="preserve">Supplementary Materials, Video S3, S4). </w:t>
      </w:r>
    </w:p>
    <w:p w14:paraId="3E6A27E8" w14:textId="7CCB346B" w:rsidR="00B7532D" w:rsidRPr="00F90B87" w:rsidRDefault="005447BC" w:rsidP="001E726E">
      <w:pPr>
        <w:ind w:firstLine="720"/>
        <w:jc w:val="both"/>
        <w:rPr>
          <w:rFonts w:asciiTheme="majorHAnsi" w:hAnsiTheme="majorHAnsi"/>
          <w:sz w:val="22"/>
          <w:szCs w:val="22"/>
        </w:rPr>
      </w:pPr>
      <w:r w:rsidRPr="00F90B87">
        <w:rPr>
          <w:rFonts w:asciiTheme="majorHAnsi" w:hAnsiTheme="majorHAnsi"/>
          <w:sz w:val="22"/>
          <w:szCs w:val="22"/>
        </w:rPr>
        <w:t>Additional experiments were performed to see if there was a difference in cofilin le</w:t>
      </w:r>
      <w:r w:rsidR="00EF640D" w:rsidRPr="00F90B87">
        <w:rPr>
          <w:rFonts w:asciiTheme="majorHAnsi" w:hAnsiTheme="majorHAnsi"/>
          <w:sz w:val="22"/>
          <w:szCs w:val="22"/>
        </w:rPr>
        <w:t xml:space="preserve">vels at different stages of HD. Cofilin from lymphocytes sample from HD patients at different stages of the disease were western blotted. </w:t>
      </w:r>
      <w:r w:rsidR="00D8461B" w:rsidRPr="00F90B87">
        <w:rPr>
          <w:rFonts w:asciiTheme="majorHAnsi" w:hAnsiTheme="majorHAnsi"/>
          <w:sz w:val="22"/>
          <w:szCs w:val="22"/>
        </w:rPr>
        <w:t>It was then observed that as the disease advanced, cofilin complex</w:t>
      </w:r>
      <w:r w:rsidR="00430AFC" w:rsidRPr="00F90B87">
        <w:rPr>
          <w:rFonts w:asciiTheme="majorHAnsi" w:hAnsiTheme="majorHAnsi"/>
          <w:sz w:val="22"/>
          <w:szCs w:val="22"/>
        </w:rPr>
        <w:t>es gradually increased in size (Fig. 5A). They also blotted for actin and saw that it was also migrating with the cofilin samples (Fig 5A). As such, these complexes were actually cofilin-actin complexes</w:t>
      </w:r>
      <w:r w:rsidR="009151E3" w:rsidRPr="00F90B87">
        <w:rPr>
          <w:rFonts w:asciiTheme="majorHAnsi" w:hAnsiTheme="majorHAnsi"/>
          <w:sz w:val="22"/>
          <w:szCs w:val="22"/>
        </w:rPr>
        <w:t xml:space="preserve">. </w:t>
      </w:r>
      <w:r w:rsidR="00EB53D4" w:rsidRPr="00F90B87">
        <w:rPr>
          <w:rFonts w:asciiTheme="majorHAnsi" w:hAnsiTheme="majorHAnsi"/>
          <w:sz w:val="22"/>
          <w:szCs w:val="22"/>
        </w:rPr>
        <w:t xml:space="preserve">They compared the ratio of cofilin-actin complex (higher order band) to free cofilin (lower order band) and found that complexing was </w:t>
      </w:r>
      <w:r w:rsidR="002F1209">
        <w:rPr>
          <w:rFonts w:asciiTheme="majorHAnsi" w:hAnsiTheme="majorHAnsi"/>
          <w:sz w:val="22"/>
          <w:szCs w:val="22"/>
        </w:rPr>
        <w:t>statistically</w:t>
      </w:r>
      <w:r w:rsidR="00EB53D4" w:rsidRPr="00F90B87">
        <w:rPr>
          <w:rFonts w:asciiTheme="majorHAnsi" w:hAnsiTheme="majorHAnsi"/>
          <w:sz w:val="22"/>
          <w:szCs w:val="22"/>
        </w:rPr>
        <w:t xml:space="preserve"> significant compared to free cofilin in cells as HD severity increased (Fig. 5B). </w:t>
      </w:r>
    </w:p>
    <w:p w14:paraId="53A2396D" w14:textId="5C80A6F7" w:rsidR="00EB53D4" w:rsidRPr="00F90B87" w:rsidRDefault="0081412D" w:rsidP="001E726E">
      <w:pPr>
        <w:ind w:firstLine="720"/>
        <w:jc w:val="both"/>
        <w:rPr>
          <w:rFonts w:asciiTheme="majorHAnsi" w:hAnsiTheme="majorHAnsi"/>
          <w:sz w:val="22"/>
          <w:szCs w:val="22"/>
        </w:rPr>
      </w:pPr>
      <w:r w:rsidRPr="00F90B87">
        <w:rPr>
          <w:rFonts w:asciiTheme="majorHAnsi" w:hAnsiTheme="majorHAnsi"/>
          <w:sz w:val="22"/>
          <w:szCs w:val="22"/>
        </w:rPr>
        <w:t xml:space="preserve">Due to the results of the previous experiment where cofilin-actin complexes were seen to increase along with HD progression, it was questioned what exactly was involved with the cross-linkage between cofilin and actin. </w:t>
      </w:r>
      <w:r w:rsidR="005E7D57" w:rsidRPr="00F90B87">
        <w:rPr>
          <w:rFonts w:asciiTheme="majorHAnsi" w:hAnsiTheme="majorHAnsi"/>
          <w:sz w:val="22"/>
          <w:szCs w:val="22"/>
        </w:rPr>
        <w:t xml:space="preserve">Previous research has shown that Tissue transglutaminase (TG2) was involved in the cross-linking of actin and cofilin when it was added to the cells. TG2 in itself has multiple functions, including forming covalent bonds between polypeptide-bound lysine and polypeptide-bound glutamine. </w:t>
      </w:r>
      <w:r w:rsidR="00691648" w:rsidRPr="00F90B87">
        <w:rPr>
          <w:rFonts w:asciiTheme="majorHAnsi" w:hAnsiTheme="majorHAnsi"/>
          <w:sz w:val="22"/>
          <w:szCs w:val="22"/>
        </w:rPr>
        <w:t>TG2 has also been shown in other studies to have increased activity in HD patient lymphocytes. With these results in mind, the researchers looked at TG2 as the link between cofilin-actin complexing.</w:t>
      </w:r>
    </w:p>
    <w:p w14:paraId="013B56E1" w14:textId="3430EA7E" w:rsidR="00691648" w:rsidRPr="00F90B87" w:rsidRDefault="00FE750E" w:rsidP="001E726E">
      <w:pPr>
        <w:ind w:firstLine="720"/>
        <w:jc w:val="both"/>
        <w:rPr>
          <w:rFonts w:asciiTheme="majorHAnsi" w:hAnsiTheme="majorHAnsi"/>
          <w:sz w:val="22"/>
          <w:szCs w:val="22"/>
        </w:rPr>
      </w:pPr>
      <w:r w:rsidRPr="00F90B87">
        <w:rPr>
          <w:rFonts w:asciiTheme="majorHAnsi" w:hAnsiTheme="majorHAnsi"/>
          <w:sz w:val="22"/>
          <w:szCs w:val="22"/>
        </w:rPr>
        <w:t>Experiments were done to see if TG2 activity coul</w:t>
      </w:r>
      <w:r w:rsidR="00E74FDA">
        <w:rPr>
          <w:rFonts w:asciiTheme="majorHAnsi" w:hAnsiTheme="majorHAnsi"/>
          <w:sz w:val="22"/>
          <w:szCs w:val="22"/>
        </w:rPr>
        <w:t>d be seen in the rods of the STH</w:t>
      </w:r>
      <w:r w:rsidRPr="00F90B87">
        <w:rPr>
          <w:rFonts w:asciiTheme="majorHAnsi" w:hAnsiTheme="majorHAnsi"/>
          <w:sz w:val="22"/>
          <w:szCs w:val="22"/>
        </w:rPr>
        <w:t xml:space="preserve">dh system. </w:t>
      </w:r>
      <w:r w:rsidR="00A74535" w:rsidRPr="00F90B87">
        <w:rPr>
          <w:rFonts w:asciiTheme="majorHAnsi" w:hAnsiTheme="majorHAnsi"/>
          <w:sz w:val="22"/>
          <w:szCs w:val="22"/>
        </w:rPr>
        <w:t xml:space="preserve">To measure the activity, FILM was used to analyze the fluorescence lifetime </w:t>
      </w:r>
      <w:r w:rsidR="00CC218B" w:rsidRPr="00F90B87">
        <w:rPr>
          <w:rFonts w:asciiTheme="majorHAnsi" w:hAnsiTheme="majorHAnsi"/>
          <w:sz w:val="22"/>
          <w:szCs w:val="22"/>
        </w:rPr>
        <w:t>of donor fluorophore (mCerulean blue</w:t>
      </w:r>
      <w:r w:rsidR="00486CDA" w:rsidRPr="00F90B87">
        <w:rPr>
          <w:rFonts w:asciiTheme="majorHAnsi" w:hAnsiTheme="majorHAnsi"/>
          <w:sz w:val="22"/>
          <w:szCs w:val="22"/>
        </w:rPr>
        <w:t xml:space="preserve"> cyan fluorescent protein [CFP]—cofilin donor) to FRET efficiency in the presence of an acceptor eYFP (TG2). </w:t>
      </w:r>
      <w:r w:rsidR="00BB00E0" w:rsidRPr="00F90B87">
        <w:rPr>
          <w:rFonts w:asciiTheme="majorHAnsi" w:hAnsiTheme="majorHAnsi"/>
          <w:sz w:val="22"/>
          <w:szCs w:val="22"/>
        </w:rPr>
        <w:t xml:space="preserve">This </w:t>
      </w:r>
      <w:r w:rsidR="002F1209" w:rsidRPr="00F90B87">
        <w:rPr>
          <w:rFonts w:asciiTheme="majorHAnsi" w:hAnsiTheme="majorHAnsi"/>
          <w:sz w:val="22"/>
          <w:szCs w:val="22"/>
        </w:rPr>
        <w:t>technique</w:t>
      </w:r>
      <w:r w:rsidR="00BB00E0" w:rsidRPr="00F90B87">
        <w:rPr>
          <w:rFonts w:asciiTheme="majorHAnsi" w:hAnsiTheme="majorHAnsi"/>
          <w:sz w:val="22"/>
          <w:szCs w:val="22"/>
        </w:rPr>
        <w:t xml:space="preserve"> will determine if two proteins intera</w:t>
      </w:r>
      <w:r w:rsidR="00187618" w:rsidRPr="00F90B87">
        <w:rPr>
          <w:rFonts w:asciiTheme="majorHAnsi" w:hAnsiTheme="majorHAnsi"/>
          <w:sz w:val="22"/>
          <w:szCs w:val="22"/>
        </w:rPr>
        <w:t xml:space="preserve">ct with each other within 8 nm </w:t>
      </w:r>
      <w:r w:rsidR="00187618" w:rsidRPr="00F90B87">
        <w:rPr>
          <w:rFonts w:asciiTheme="majorHAnsi" w:hAnsiTheme="majorHAnsi"/>
          <w:i/>
          <w:sz w:val="22"/>
          <w:szCs w:val="22"/>
        </w:rPr>
        <w:t>in vivo</w:t>
      </w:r>
      <w:r w:rsidR="00187618" w:rsidRPr="00F90B87">
        <w:rPr>
          <w:rFonts w:asciiTheme="majorHAnsi" w:hAnsiTheme="majorHAnsi"/>
          <w:sz w:val="22"/>
          <w:szCs w:val="22"/>
        </w:rPr>
        <w:t xml:space="preserve">. </w:t>
      </w:r>
      <w:r w:rsidR="00E76EB2" w:rsidRPr="00F90B87">
        <w:rPr>
          <w:rFonts w:asciiTheme="majorHAnsi" w:hAnsiTheme="majorHAnsi"/>
          <w:sz w:val="22"/>
          <w:szCs w:val="22"/>
        </w:rPr>
        <w:t xml:space="preserve">As such, this made for a good technique to measure the interaction of cofilin and TG2. </w:t>
      </w:r>
      <w:r w:rsidR="007A2C32" w:rsidRPr="00F90B87">
        <w:rPr>
          <w:rFonts w:asciiTheme="majorHAnsi" w:hAnsiTheme="majorHAnsi"/>
          <w:sz w:val="22"/>
          <w:szCs w:val="22"/>
        </w:rPr>
        <w:t>It was seen that in steady state conditions, mCerulean—cofilin was visible with eYFP</w:t>
      </w:r>
      <w:r w:rsidR="00B65AA2" w:rsidRPr="00F90B87">
        <w:rPr>
          <w:rFonts w:asciiTheme="majorHAnsi" w:hAnsiTheme="majorHAnsi"/>
          <w:sz w:val="22"/>
          <w:szCs w:val="22"/>
        </w:rPr>
        <w:t xml:space="preserve"> (Fig. 6</w:t>
      </w:r>
      <w:r w:rsidR="00397C6A" w:rsidRPr="00F90B87">
        <w:rPr>
          <w:rFonts w:asciiTheme="majorHAnsi" w:hAnsiTheme="majorHAnsi"/>
          <w:sz w:val="22"/>
          <w:szCs w:val="22"/>
        </w:rPr>
        <w:t>A</w:t>
      </w:r>
      <w:r w:rsidR="00B65AA2" w:rsidRPr="00F90B87">
        <w:rPr>
          <w:rFonts w:asciiTheme="majorHAnsi" w:hAnsiTheme="majorHAnsi"/>
          <w:sz w:val="22"/>
          <w:szCs w:val="22"/>
        </w:rPr>
        <w:t>a-c)</w:t>
      </w:r>
      <w:r w:rsidR="007A2C32" w:rsidRPr="00F90B87">
        <w:rPr>
          <w:rFonts w:asciiTheme="majorHAnsi" w:hAnsiTheme="majorHAnsi"/>
          <w:sz w:val="22"/>
          <w:szCs w:val="22"/>
        </w:rPr>
        <w:t xml:space="preserve"> or eYFP—TG2</w:t>
      </w:r>
      <w:r w:rsidR="00B65AA2" w:rsidRPr="00F90B87">
        <w:rPr>
          <w:rFonts w:asciiTheme="majorHAnsi" w:hAnsiTheme="majorHAnsi"/>
          <w:sz w:val="22"/>
          <w:szCs w:val="22"/>
        </w:rPr>
        <w:t xml:space="preserve"> (Fig. 6</w:t>
      </w:r>
      <w:r w:rsidR="00397C6A" w:rsidRPr="00F90B87">
        <w:rPr>
          <w:rFonts w:asciiTheme="majorHAnsi" w:hAnsiTheme="majorHAnsi"/>
          <w:sz w:val="22"/>
          <w:szCs w:val="22"/>
        </w:rPr>
        <w:t>A</w:t>
      </w:r>
      <w:r w:rsidR="00B65AA2" w:rsidRPr="00F90B87">
        <w:rPr>
          <w:rFonts w:asciiTheme="majorHAnsi" w:hAnsiTheme="majorHAnsi"/>
          <w:sz w:val="22"/>
          <w:szCs w:val="22"/>
        </w:rPr>
        <w:t>d-f)</w:t>
      </w:r>
      <w:r w:rsidR="007A2C32" w:rsidRPr="00F90B87">
        <w:rPr>
          <w:rFonts w:asciiTheme="majorHAnsi" w:hAnsiTheme="majorHAnsi"/>
          <w:sz w:val="22"/>
          <w:szCs w:val="22"/>
        </w:rPr>
        <w:t>, which means</w:t>
      </w:r>
      <w:r w:rsidR="00B65AA2" w:rsidRPr="00F90B87">
        <w:rPr>
          <w:rFonts w:asciiTheme="majorHAnsi" w:hAnsiTheme="majorHAnsi"/>
          <w:sz w:val="22"/>
          <w:szCs w:val="22"/>
        </w:rPr>
        <w:t xml:space="preserve"> that there was no interaction. </w:t>
      </w:r>
      <w:r w:rsidR="00397C6A" w:rsidRPr="00F90B87">
        <w:rPr>
          <w:rFonts w:asciiTheme="majorHAnsi" w:hAnsiTheme="majorHAnsi"/>
          <w:sz w:val="22"/>
          <w:szCs w:val="22"/>
        </w:rPr>
        <w:t>After heat shock, the lifetime of mCerulean—cofilin was shorter since FRET was in the presence of eYFP-TG2 (Fig. 6Ak-r</w:t>
      </w:r>
      <w:r w:rsidR="003D4868" w:rsidRPr="00F90B87">
        <w:rPr>
          <w:rFonts w:asciiTheme="majorHAnsi" w:hAnsiTheme="majorHAnsi"/>
          <w:sz w:val="22"/>
          <w:szCs w:val="22"/>
        </w:rPr>
        <w:t>)</w:t>
      </w:r>
      <w:r w:rsidR="00397C6A" w:rsidRPr="00F90B87">
        <w:rPr>
          <w:rFonts w:asciiTheme="majorHAnsi" w:hAnsiTheme="majorHAnsi"/>
          <w:sz w:val="22"/>
          <w:szCs w:val="22"/>
        </w:rPr>
        <w:t xml:space="preserve">. This meant that there was interaction between cofilin and TG2, indicated by the yellow-orange color. </w:t>
      </w:r>
      <w:r w:rsidR="007A2C32" w:rsidRPr="00F90B87">
        <w:rPr>
          <w:rFonts w:asciiTheme="majorHAnsi" w:hAnsiTheme="majorHAnsi"/>
          <w:sz w:val="22"/>
          <w:szCs w:val="22"/>
        </w:rPr>
        <w:t xml:space="preserve"> </w:t>
      </w:r>
      <w:r w:rsidR="00B1491D" w:rsidRPr="00F90B87">
        <w:rPr>
          <w:rFonts w:asciiTheme="majorHAnsi" w:hAnsiTheme="majorHAnsi"/>
          <w:sz w:val="22"/>
          <w:szCs w:val="22"/>
        </w:rPr>
        <w:t xml:space="preserve">These data confirm that TG2 may in fact be involved with the cross-linking between cofilin and actin. </w:t>
      </w:r>
    </w:p>
    <w:p w14:paraId="1ABECF9E" w14:textId="1AA4B8C8" w:rsidR="00711DC4" w:rsidRPr="00F90B87" w:rsidRDefault="00711DC4" w:rsidP="001E726E">
      <w:pPr>
        <w:ind w:firstLine="720"/>
        <w:jc w:val="both"/>
        <w:rPr>
          <w:rFonts w:asciiTheme="majorHAnsi" w:hAnsiTheme="majorHAnsi"/>
          <w:sz w:val="22"/>
          <w:szCs w:val="22"/>
        </w:rPr>
      </w:pPr>
      <w:r w:rsidRPr="00F90B87">
        <w:rPr>
          <w:rFonts w:asciiTheme="majorHAnsi" w:hAnsiTheme="majorHAnsi"/>
          <w:sz w:val="22"/>
          <w:szCs w:val="22"/>
        </w:rPr>
        <w:t xml:space="preserve">To see if TG2 </w:t>
      </w:r>
      <w:r w:rsidR="00430F64" w:rsidRPr="00F90B87">
        <w:rPr>
          <w:rFonts w:asciiTheme="majorHAnsi" w:hAnsiTheme="majorHAnsi"/>
          <w:sz w:val="22"/>
          <w:szCs w:val="22"/>
        </w:rPr>
        <w:t xml:space="preserve">was the </w:t>
      </w:r>
      <w:r w:rsidR="002F1209" w:rsidRPr="00F90B87">
        <w:rPr>
          <w:rFonts w:asciiTheme="majorHAnsi" w:hAnsiTheme="majorHAnsi"/>
          <w:sz w:val="22"/>
          <w:szCs w:val="22"/>
        </w:rPr>
        <w:t>catalyze</w:t>
      </w:r>
      <w:r w:rsidR="00430F64" w:rsidRPr="00F90B87">
        <w:rPr>
          <w:rFonts w:asciiTheme="majorHAnsi" w:hAnsiTheme="majorHAnsi"/>
          <w:sz w:val="22"/>
          <w:szCs w:val="22"/>
        </w:rPr>
        <w:t xml:space="preserve"> for cross-linking actin and cofilin, the presence of cofilin-actin complex was analyze on a western blot with STHdh cells that were in steady state, heat shocked, </w:t>
      </w:r>
      <w:r w:rsidR="00837DDD" w:rsidRPr="00F90B87">
        <w:rPr>
          <w:rFonts w:asciiTheme="majorHAnsi" w:hAnsiTheme="majorHAnsi"/>
          <w:sz w:val="22"/>
          <w:szCs w:val="22"/>
        </w:rPr>
        <w:t xml:space="preserve">in a state for TG2 was over-expressed, and heat shock with TG2 over-expressed. </w:t>
      </w:r>
      <w:r w:rsidR="00AA37A2" w:rsidRPr="00F90B87">
        <w:rPr>
          <w:rFonts w:asciiTheme="majorHAnsi" w:hAnsiTheme="majorHAnsi"/>
          <w:sz w:val="22"/>
          <w:szCs w:val="22"/>
        </w:rPr>
        <w:t xml:space="preserve">The migration of the cofilin-actin band was only seen when cells were under heat shock with TG2 over-expressed (Fig. 6C). In a control using samples from an HD patient at a late stage of the disease showed a clearer band, suggesting that there is chronic stress in the lymphocyte cells instead of transient stress as they have done in their model of the disease. </w:t>
      </w:r>
    </w:p>
    <w:p w14:paraId="3E6CF0C5" w14:textId="77777777" w:rsidR="00C21CF3" w:rsidRPr="00F90B87" w:rsidRDefault="00C21CF3" w:rsidP="00C21CF3">
      <w:pPr>
        <w:jc w:val="both"/>
        <w:rPr>
          <w:rFonts w:asciiTheme="majorHAnsi" w:hAnsiTheme="majorHAnsi"/>
          <w:sz w:val="22"/>
          <w:szCs w:val="22"/>
        </w:rPr>
      </w:pPr>
    </w:p>
    <w:p w14:paraId="01CF92C1" w14:textId="60A9BD39" w:rsidR="00C21CF3" w:rsidRPr="00F90B87" w:rsidRDefault="00C21CF3" w:rsidP="00C21CF3">
      <w:pPr>
        <w:jc w:val="both"/>
        <w:rPr>
          <w:rFonts w:asciiTheme="majorHAnsi" w:hAnsiTheme="majorHAnsi"/>
          <w:sz w:val="22"/>
          <w:szCs w:val="22"/>
          <w:u w:val="single"/>
        </w:rPr>
      </w:pPr>
      <w:r w:rsidRPr="00F90B87">
        <w:rPr>
          <w:rFonts w:asciiTheme="majorHAnsi" w:hAnsiTheme="majorHAnsi"/>
          <w:sz w:val="22"/>
          <w:szCs w:val="22"/>
          <w:u w:val="single"/>
        </w:rPr>
        <w:t xml:space="preserve">Conclusion </w:t>
      </w:r>
    </w:p>
    <w:p w14:paraId="6ACC1784" w14:textId="77777777" w:rsidR="00F90B87" w:rsidRPr="00F90B87" w:rsidRDefault="00F90B87" w:rsidP="00C21CF3">
      <w:pPr>
        <w:jc w:val="both"/>
        <w:rPr>
          <w:rFonts w:asciiTheme="majorHAnsi" w:hAnsiTheme="majorHAnsi"/>
          <w:sz w:val="22"/>
          <w:szCs w:val="22"/>
        </w:rPr>
      </w:pPr>
    </w:p>
    <w:p w14:paraId="592819BA" w14:textId="208E63C6" w:rsidR="00F90B87" w:rsidRDefault="001B68CD" w:rsidP="00C21CF3">
      <w:pPr>
        <w:jc w:val="both"/>
        <w:rPr>
          <w:rFonts w:asciiTheme="majorHAnsi" w:hAnsiTheme="majorHAnsi"/>
          <w:sz w:val="22"/>
          <w:szCs w:val="22"/>
        </w:rPr>
      </w:pPr>
      <w:r w:rsidRPr="00F90B87">
        <w:rPr>
          <w:rFonts w:asciiTheme="majorHAnsi" w:hAnsiTheme="majorHAnsi"/>
          <w:sz w:val="22"/>
          <w:szCs w:val="22"/>
        </w:rPr>
        <w:tab/>
        <w:t>Previous work has shown that huntington protein has the ability to come off the ER and localize in the nucleus in response to cellular stress. These authors of shown that huntington has the ability to affect nuclear actin remodeling duri</w:t>
      </w:r>
      <w:r w:rsidR="0035749E" w:rsidRPr="00F90B87">
        <w:rPr>
          <w:rFonts w:asciiTheme="majorHAnsi" w:hAnsiTheme="majorHAnsi"/>
          <w:sz w:val="22"/>
          <w:szCs w:val="22"/>
        </w:rPr>
        <w:t>ng heat shock stress response. H</w:t>
      </w:r>
      <w:r w:rsidRPr="00F90B87">
        <w:rPr>
          <w:rFonts w:asciiTheme="majorHAnsi" w:hAnsiTheme="majorHAnsi"/>
          <w:sz w:val="22"/>
          <w:szCs w:val="22"/>
        </w:rPr>
        <w:t>untington protein localizes on cofilin-actin rods</w:t>
      </w:r>
      <w:r w:rsidR="003733C4" w:rsidRPr="00F90B87">
        <w:rPr>
          <w:rFonts w:asciiTheme="majorHAnsi" w:hAnsiTheme="majorHAnsi"/>
          <w:sz w:val="22"/>
          <w:szCs w:val="22"/>
        </w:rPr>
        <w:t xml:space="preserve"> during stress, which form to stop actin treadmilling thereby freeing up ATP to be used in other parts of the cell to respond to the stress. </w:t>
      </w:r>
      <w:r w:rsidR="0035749E" w:rsidRPr="00F90B87">
        <w:rPr>
          <w:rFonts w:asciiTheme="majorHAnsi" w:hAnsiTheme="majorHAnsi"/>
          <w:sz w:val="22"/>
          <w:szCs w:val="22"/>
        </w:rPr>
        <w:t xml:space="preserve">During the proper response, short and numerous amounts of cofilin-actin rods with associated huntington protein will be formed. In the presence of mutant huntington protein, the cellular response was impaired. In these cells, the </w:t>
      </w:r>
      <w:r w:rsidR="00A569B5" w:rsidRPr="00F90B87">
        <w:rPr>
          <w:rFonts w:asciiTheme="majorHAnsi" w:hAnsiTheme="majorHAnsi"/>
          <w:sz w:val="22"/>
          <w:szCs w:val="22"/>
        </w:rPr>
        <w:t xml:space="preserve">cofilin-actin rod formation was to a lesser degree and they were shorter. In addition, they continued to persist after the stress response was no longer needed. </w:t>
      </w:r>
      <w:r w:rsidR="009171E1" w:rsidRPr="00F90B87">
        <w:rPr>
          <w:rFonts w:asciiTheme="majorHAnsi" w:hAnsiTheme="majorHAnsi"/>
          <w:sz w:val="22"/>
          <w:szCs w:val="22"/>
        </w:rPr>
        <w:t xml:space="preserve">As these rods persist, it takes up most of the free cofilin for when it is needed during actin remodeling. </w:t>
      </w:r>
      <w:r w:rsidR="00E1211B" w:rsidRPr="00F90B87">
        <w:rPr>
          <w:rFonts w:asciiTheme="majorHAnsi" w:hAnsiTheme="majorHAnsi"/>
          <w:sz w:val="22"/>
          <w:szCs w:val="22"/>
        </w:rPr>
        <w:t xml:space="preserve">Maintaining plasticity of dendritic spines is crucial for projection neurons of dendritic spines, which is regulated by actin turnover. There is also high ATP demand in a steady state cell </w:t>
      </w:r>
      <w:r w:rsidR="00E2258A" w:rsidRPr="00F90B87">
        <w:rPr>
          <w:rFonts w:asciiTheme="majorHAnsi" w:hAnsiTheme="majorHAnsi"/>
          <w:sz w:val="22"/>
          <w:szCs w:val="22"/>
        </w:rPr>
        <w:t>duri</w:t>
      </w:r>
      <w:r w:rsidR="00BE7726" w:rsidRPr="00F90B87">
        <w:rPr>
          <w:rFonts w:asciiTheme="majorHAnsi" w:hAnsiTheme="majorHAnsi"/>
          <w:sz w:val="22"/>
          <w:szCs w:val="22"/>
        </w:rPr>
        <w:t xml:space="preserve">ng actin remodeling activities. The formation of few and longer rod structures with mutant </w:t>
      </w:r>
      <w:r w:rsidR="002F1209">
        <w:rPr>
          <w:rFonts w:asciiTheme="majorHAnsi" w:hAnsiTheme="majorHAnsi"/>
          <w:sz w:val="22"/>
          <w:szCs w:val="22"/>
        </w:rPr>
        <w:t>huntingto</w:t>
      </w:r>
      <w:r w:rsidR="002F1209" w:rsidRPr="00F90B87">
        <w:rPr>
          <w:rFonts w:asciiTheme="majorHAnsi" w:hAnsiTheme="majorHAnsi"/>
          <w:sz w:val="22"/>
          <w:szCs w:val="22"/>
        </w:rPr>
        <w:t>n</w:t>
      </w:r>
      <w:r w:rsidR="00BE7726" w:rsidRPr="00F90B87">
        <w:rPr>
          <w:rFonts w:asciiTheme="majorHAnsi" w:hAnsiTheme="majorHAnsi"/>
          <w:sz w:val="22"/>
          <w:szCs w:val="22"/>
        </w:rPr>
        <w:t xml:space="preserve"> allows less ATP to be freed up and its persistence does not allow actin remodeling to resume. </w:t>
      </w:r>
      <w:r w:rsidR="001D19C5" w:rsidRPr="00F90B87">
        <w:rPr>
          <w:rFonts w:asciiTheme="majorHAnsi" w:hAnsiTheme="majorHAnsi"/>
          <w:sz w:val="22"/>
          <w:szCs w:val="22"/>
        </w:rPr>
        <w:t>In turn, this would all easily cause neurodegeneration that is seen not only in Huntington’s Disease, but also Parkinson’s and Al</w:t>
      </w:r>
      <w:r w:rsidR="00CD351D" w:rsidRPr="00F90B87">
        <w:rPr>
          <w:rFonts w:asciiTheme="majorHAnsi" w:hAnsiTheme="majorHAnsi"/>
          <w:sz w:val="22"/>
          <w:szCs w:val="22"/>
        </w:rPr>
        <w:t>z</w:t>
      </w:r>
      <w:r w:rsidR="001D19C5" w:rsidRPr="00F90B87">
        <w:rPr>
          <w:rFonts w:asciiTheme="majorHAnsi" w:hAnsiTheme="majorHAnsi"/>
          <w:sz w:val="22"/>
          <w:szCs w:val="22"/>
        </w:rPr>
        <w:t>heimer’s Disease</w:t>
      </w:r>
      <w:r w:rsidR="00CD351D" w:rsidRPr="00F90B87">
        <w:rPr>
          <w:rFonts w:asciiTheme="majorHAnsi" w:hAnsiTheme="majorHAnsi"/>
          <w:sz w:val="22"/>
          <w:szCs w:val="22"/>
        </w:rPr>
        <w:t>s</w:t>
      </w:r>
      <w:r w:rsidR="001D19C5" w:rsidRPr="00F90B87">
        <w:rPr>
          <w:rFonts w:asciiTheme="majorHAnsi" w:hAnsiTheme="majorHAnsi"/>
          <w:sz w:val="22"/>
          <w:szCs w:val="22"/>
        </w:rPr>
        <w:t xml:space="preserve">. </w:t>
      </w:r>
    </w:p>
    <w:p w14:paraId="2FABAB95" w14:textId="17B26174" w:rsidR="00400998" w:rsidRPr="00F90B87" w:rsidRDefault="00400998" w:rsidP="00C21CF3">
      <w:pPr>
        <w:jc w:val="both"/>
        <w:rPr>
          <w:rFonts w:asciiTheme="majorHAnsi" w:hAnsiTheme="majorHAnsi"/>
          <w:sz w:val="22"/>
          <w:szCs w:val="22"/>
        </w:rPr>
      </w:pPr>
      <w:r>
        <w:rPr>
          <w:rFonts w:asciiTheme="majorHAnsi" w:hAnsiTheme="majorHAnsi"/>
          <w:sz w:val="22"/>
          <w:szCs w:val="22"/>
        </w:rPr>
        <w:tab/>
      </w:r>
      <w:r w:rsidR="002F1209">
        <w:rPr>
          <w:rFonts w:asciiTheme="majorHAnsi" w:hAnsiTheme="majorHAnsi"/>
          <w:sz w:val="22"/>
          <w:szCs w:val="22"/>
        </w:rPr>
        <w:t>Transglutaminase</w:t>
      </w:r>
      <w:r>
        <w:rPr>
          <w:rFonts w:asciiTheme="majorHAnsi" w:hAnsiTheme="majorHAnsi"/>
          <w:sz w:val="22"/>
          <w:szCs w:val="22"/>
        </w:rPr>
        <w:t xml:space="preserve"> (TG2) was shown to be involved with the cross-linking of cofilin and actin. TG2 has been shown to be </w:t>
      </w:r>
      <w:r w:rsidR="002F1209">
        <w:rPr>
          <w:rFonts w:asciiTheme="majorHAnsi" w:hAnsiTheme="majorHAnsi"/>
          <w:sz w:val="22"/>
          <w:szCs w:val="22"/>
        </w:rPr>
        <w:t>regulated</w:t>
      </w:r>
      <w:r>
        <w:rPr>
          <w:rFonts w:asciiTheme="majorHAnsi" w:hAnsiTheme="majorHAnsi"/>
          <w:sz w:val="22"/>
          <w:szCs w:val="22"/>
        </w:rPr>
        <w:t xml:space="preserve"> by calcium levels. </w:t>
      </w:r>
      <w:r w:rsidR="002F1209">
        <w:rPr>
          <w:rFonts w:asciiTheme="majorHAnsi" w:hAnsiTheme="majorHAnsi"/>
          <w:sz w:val="22"/>
          <w:szCs w:val="22"/>
        </w:rPr>
        <w:t>High Ca levels are</w:t>
      </w:r>
      <w:r>
        <w:rPr>
          <w:rFonts w:asciiTheme="majorHAnsi" w:hAnsiTheme="majorHAnsi"/>
          <w:sz w:val="22"/>
          <w:szCs w:val="22"/>
        </w:rPr>
        <w:t xml:space="preserve"> a feature of cellular stress response, and it also </w:t>
      </w:r>
      <w:r w:rsidR="002F1209">
        <w:rPr>
          <w:rFonts w:asciiTheme="majorHAnsi" w:hAnsiTheme="majorHAnsi"/>
          <w:sz w:val="22"/>
          <w:szCs w:val="22"/>
        </w:rPr>
        <w:t>up regulates</w:t>
      </w:r>
      <w:r>
        <w:rPr>
          <w:rFonts w:asciiTheme="majorHAnsi" w:hAnsiTheme="majorHAnsi"/>
          <w:sz w:val="22"/>
          <w:szCs w:val="22"/>
        </w:rPr>
        <w:t xml:space="preserve"> TG2 activity. </w:t>
      </w:r>
      <w:r w:rsidR="00A37684">
        <w:rPr>
          <w:rFonts w:asciiTheme="majorHAnsi" w:hAnsiTheme="majorHAnsi"/>
          <w:sz w:val="22"/>
          <w:szCs w:val="22"/>
        </w:rPr>
        <w:t xml:space="preserve">Based on this, there is potential therapy for either inhibiting TG2 enzymatic activity to prevent high amounts of cofilin-actin complexing in HD patients. </w:t>
      </w:r>
      <w:r w:rsidR="00741E1A">
        <w:rPr>
          <w:rFonts w:asciiTheme="majorHAnsi" w:hAnsiTheme="majorHAnsi"/>
          <w:sz w:val="22"/>
          <w:szCs w:val="22"/>
        </w:rPr>
        <w:t xml:space="preserve">Since the pathway of mutant huntington stress response is modeled, another therapeutic potential is manipulating the pathway by either interfering with the mutant protein’s interaction or overriding the impaired stress response pathway. </w:t>
      </w:r>
    </w:p>
    <w:p w14:paraId="40FB8B46" w14:textId="77777777" w:rsidR="00C21CF3" w:rsidRPr="00F90B87" w:rsidRDefault="00C21CF3" w:rsidP="00C21CF3">
      <w:pPr>
        <w:jc w:val="both"/>
        <w:rPr>
          <w:rFonts w:asciiTheme="majorHAnsi" w:hAnsiTheme="majorHAnsi"/>
          <w:sz w:val="22"/>
          <w:szCs w:val="22"/>
        </w:rPr>
      </w:pPr>
    </w:p>
    <w:p w14:paraId="133DB535" w14:textId="415D637C" w:rsidR="00C21CF3" w:rsidRDefault="00C21CF3" w:rsidP="00C21CF3">
      <w:pPr>
        <w:jc w:val="both"/>
        <w:rPr>
          <w:rFonts w:asciiTheme="majorHAnsi" w:hAnsiTheme="majorHAnsi"/>
          <w:sz w:val="22"/>
          <w:szCs w:val="22"/>
          <w:u w:val="single"/>
        </w:rPr>
      </w:pPr>
      <w:r w:rsidRPr="00F90B87">
        <w:rPr>
          <w:rFonts w:asciiTheme="majorHAnsi" w:hAnsiTheme="majorHAnsi"/>
          <w:sz w:val="22"/>
          <w:szCs w:val="22"/>
          <w:u w:val="single"/>
        </w:rPr>
        <w:t xml:space="preserve">Future Research </w:t>
      </w:r>
    </w:p>
    <w:p w14:paraId="3AA89061" w14:textId="77777777" w:rsidR="00FB434A" w:rsidRDefault="00FB434A" w:rsidP="00C21CF3">
      <w:pPr>
        <w:jc w:val="both"/>
        <w:rPr>
          <w:rFonts w:asciiTheme="majorHAnsi" w:hAnsiTheme="majorHAnsi"/>
          <w:sz w:val="22"/>
          <w:szCs w:val="22"/>
        </w:rPr>
      </w:pPr>
    </w:p>
    <w:p w14:paraId="33A8D019" w14:textId="56D0D624" w:rsidR="005D5B60" w:rsidRDefault="005D5B60" w:rsidP="00C21CF3">
      <w:pPr>
        <w:jc w:val="both"/>
        <w:rPr>
          <w:rFonts w:asciiTheme="majorHAnsi" w:hAnsiTheme="majorHAnsi"/>
          <w:sz w:val="22"/>
          <w:szCs w:val="22"/>
        </w:rPr>
      </w:pPr>
      <w:r>
        <w:rPr>
          <w:rFonts w:asciiTheme="majorHAnsi" w:hAnsiTheme="majorHAnsi"/>
          <w:sz w:val="22"/>
          <w:szCs w:val="22"/>
        </w:rPr>
        <w:tab/>
        <w:t>Previous research has shown that Rho-associated kinase (ROCK) inhibitor, which is an upstream modulator of cofilin, has had beneficial e</w:t>
      </w:r>
      <w:r w:rsidR="0045043D">
        <w:rPr>
          <w:rFonts w:asciiTheme="majorHAnsi" w:hAnsiTheme="majorHAnsi"/>
          <w:sz w:val="22"/>
          <w:szCs w:val="22"/>
        </w:rPr>
        <w:t>ffects in HD model systems. ROCK</w:t>
      </w:r>
      <w:r>
        <w:rPr>
          <w:rFonts w:asciiTheme="majorHAnsi" w:hAnsiTheme="majorHAnsi"/>
          <w:sz w:val="22"/>
          <w:szCs w:val="22"/>
        </w:rPr>
        <w:t xml:space="preserve"> inhibition allows re</w:t>
      </w:r>
      <w:r w:rsidR="00BC4CE2">
        <w:rPr>
          <w:rFonts w:asciiTheme="majorHAnsi" w:hAnsiTheme="majorHAnsi"/>
          <w:sz w:val="22"/>
          <w:szCs w:val="22"/>
        </w:rPr>
        <w:t>duced phosphorylation of cofil</w:t>
      </w:r>
      <w:r>
        <w:rPr>
          <w:rFonts w:asciiTheme="majorHAnsi" w:hAnsiTheme="majorHAnsi"/>
          <w:sz w:val="22"/>
          <w:szCs w:val="22"/>
        </w:rPr>
        <w:t>in which</w:t>
      </w:r>
      <w:r w:rsidR="0045043D">
        <w:rPr>
          <w:rFonts w:asciiTheme="majorHAnsi" w:hAnsiTheme="majorHAnsi"/>
          <w:sz w:val="22"/>
          <w:szCs w:val="22"/>
        </w:rPr>
        <w:t xml:space="preserve"> then increases its binding to actin activity. Future research should perform ROCK inhibition using th</w:t>
      </w:r>
      <w:r w:rsidR="00BC4CE2">
        <w:rPr>
          <w:rFonts w:asciiTheme="majorHAnsi" w:hAnsiTheme="majorHAnsi"/>
          <w:sz w:val="22"/>
          <w:szCs w:val="22"/>
        </w:rPr>
        <w:t xml:space="preserve">e STHdh cell line model system to see if it can reverse the effects of mutant </w:t>
      </w:r>
      <w:r w:rsidR="00E74FDA">
        <w:rPr>
          <w:rFonts w:asciiTheme="majorHAnsi" w:hAnsiTheme="majorHAnsi"/>
          <w:sz w:val="22"/>
          <w:szCs w:val="22"/>
        </w:rPr>
        <w:t>STH</w:t>
      </w:r>
      <w:bookmarkStart w:id="0" w:name="_GoBack"/>
      <w:bookmarkEnd w:id="0"/>
      <w:r w:rsidR="00BC4CE2" w:rsidRPr="00F90B87">
        <w:rPr>
          <w:rFonts w:asciiTheme="majorHAnsi" w:hAnsiTheme="majorHAnsi"/>
          <w:sz w:val="22"/>
          <w:szCs w:val="22"/>
        </w:rPr>
        <w:t>dh</w:t>
      </w:r>
      <w:r w:rsidR="00BC4CE2" w:rsidRPr="00F90B87">
        <w:rPr>
          <w:rFonts w:asciiTheme="majorHAnsi" w:hAnsiTheme="majorHAnsi"/>
          <w:sz w:val="22"/>
          <w:szCs w:val="22"/>
          <w:vertAlign w:val="superscript"/>
        </w:rPr>
        <w:t xml:space="preserve">Q111/Q111 </w:t>
      </w:r>
      <w:r w:rsidR="00BC4CE2" w:rsidRPr="00F90B87">
        <w:rPr>
          <w:rFonts w:asciiTheme="majorHAnsi" w:hAnsiTheme="majorHAnsi"/>
          <w:sz w:val="22"/>
          <w:szCs w:val="22"/>
        </w:rPr>
        <w:t>cells</w:t>
      </w:r>
      <w:r w:rsidR="00BC4CE2">
        <w:rPr>
          <w:rFonts w:asciiTheme="majorHAnsi" w:hAnsiTheme="majorHAnsi"/>
          <w:sz w:val="22"/>
          <w:szCs w:val="22"/>
        </w:rPr>
        <w:t xml:space="preserve">. </w:t>
      </w:r>
    </w:p>
    <w:p w14:paraId="206CDAE1" w14:textId="34733995" w:rsidR="00BC4CE2" w:rsidRDefault="00BC4CE2" w:rsidP="00C21CF3">
      <w:pPr>
        <w:jc w:val="both"/>
        <w:rPr>
          <w:rFonts w:asciiTheme="majorHAnsi" w:hAnsiTheme="majorHAnsi"/>
          <w:sz w:val="22"/>
          <w:szCs w:val="22"/>
        </w:rPr>
      </w:pPr>
      <w:r>
        <w:rPr>
          <w:rFonts w:asciiTheme="majorHAnsi" w:hAnsiTheme="majorHAnsi"/>
          <w:sz w:val="22"/>
          <w:szCs w:val="22"/>
        </w:rPr>
        <w:tab/>
        <w:t>Future research</w:t>
      </w:r>
      <w:r w:rsidR="009A6B64">
        <w:rPr>
          <w:rFonts w:asciiTheme="majorHAnsi" w:hAnsiTheme="majorHAnsi"/>
          <w:sz w:val="22"/>
          <w:szCs w:val="22"/>
        </w:rPr>
        <w:t xml:space="preserve"> should also focus on the TG2 pathway that was found in this paper. Experiments should include possibly </w:t>
      </w:r>
      <w:r w:rsidR="002F1209">
        <w:rPr>
          <w:rFonts w:asciiTheme="majorHAnsi" w:hAnsiTheme="majorHAnsi"/>
          <w:sz w:val="22"/>
          <w:szCs w:val="22"/>
        </w:rPr>
        <w:t>controlling</w:t>
      </w:r>
      <w:r w:rsidR="009A6B64">
        <w:rPr>
          <w:rFonts w:asciiTheme="majorHAnsi" w:hAnsiTheme="majorHAnsi"/>
          <w:sz w:val="22"/>
          <w:szCs w:val="22"/>
        </w:rPr>
        <w:t xml:space="preserve"> the levels of calcium since it has been shown to activate TG2 at high levels. Perhaps there is a way to decrease the calcium levels or inhibit its activity with calcium binding substrates. </w:t>
      </w:r>
    </w:p>
    <w:p w14:paraId="019C8577" w14:textId="4374D688" w:rsidR="009A6B64" w:rsidRDefault="009A6B64" w:rsidP="00C21CF3">
      <w:pPr>
        <w:jc w:val="both"/>
        <w:rPr>
          <w:rFonts w:asciiTheme="majorHAnsi" w:hAnsiTheme="majorHAnsi"/>
          <w:sz w:val="22"/>
          <w:szCs w:val="22"/>
        </w:rPr>
      </w:pPr>
      <w:r>
        <w:rPr>
          <w:rFonts w:asciiTheme="majorHAnsi" w:hAnsiTheme="majorHAnsi"/>
          <w:sz w:val="22"/>
          <w:szCs w:val="22"/>
        </w:rPr>
        <w:tab/>
        <w:t xml:space="preserve">In response to the experiments, I think the authors could have done additional experiments showing how exactly how huntington protein associates with cofilin-acting rods. They did a nice job of showing that there is in fact a direct contribution of huntington protein to the successful formation of these rods, but they did not go into details or discuss why this may be. </w:t>
      </w:r>
      <w:r w:rsidR="0003481B">
        <w:rPr>
          <w:rFonts w:asciiTheme="majorHAnsi" w:hAnsiTheme="majorHAnsi"/>
          <w:sz w:val="22"/>
          <w:szCs w:val="22"/>
        </w:rPr>
        <w:t xml:space="preserve">The beginning of the paper focused on experiments related to mutant huntington protein’s effects on the cellular response, and then jump to focusing on cofilin-actin rods. </w:t>
      </w:r>
      <w:r w:rsidR="00FF2116">
        <w:rPr>
          <w:rFonts w:asciiTheme="majorHAnsi" w:hAnsiTheme="majorHAnsi"/>
          <w:sz w:val="22"/>
          <w:szCs w:val="22"/>
        </w:rPr>
        <w:t>In the future, experi</w:t>
      </w:r>
      <w:r w:rsidR="0003481B">
        <w:rPr>
          <w:rFonts w:asciiTheme="majorHAnsi" w:hAnsiTheme="majorHAnsi"/>
          <w:sz w:val="22"/>
          <w:szCs w:val="22"/>
        </w:rPr>
        <w:t>ments should also include defin</w:t>
      </w:r>
      <w:r w:rsidR="00FF2116">
        <w:rPr>
          <w:rFonts w:asciiTheme="majorHAnsi" w:hAnsiTheme="majorHAnsi"/>
          <w:sz w:val="22"/>
          <w:szCs w:val="22"/>
        </w:rPr>
        <w:t>ing out how huntington protein localizes in the nucleus during a cellular stress response.</w:t>
      </w:r>
    </w:p>
    <w:p w14:paraId="29316B0F" w14:textId="458B2FBE" w:rsidR="0003481B" w:rsidRDefault="0003481B" w:rsidP="00C21CF3">
      <w:pPr>
        <w:jc w:val="both"/>
        <w:rPr>
          <w:rFonts w:asciiTheme="majorHAnsi" w:hAnsiTheme="majorHAnsi"/>
          <w:sz w:val="22"/>
          <w:szCs w:val="22"/>
        </w:rPr>
      </w:pPr>
      <w:r>
        <w:rPr>
          <w:rFonts w:asciiTheme="majorHAnsi" w:hAnsiTheme="majorHAnsi"/>
          <w:sz w:val="22"/>
          <w:szCs w:val="22"/>
        </w:rPr>
        <w:tab/>
        <w:t>More of the experiments could have also included more use of HD patient cells. I would have liked to see the researchers do immunofluorescence assays on HD patient cells to see if the</w:t>
      </w:r>
      <w:r w:rsidR="007076C5">
        <w:rPr>
          <w:rFonts w:asciiTheme="majorHAnsi" w:hAnsiTheme="majorHAnsi"/>
          <w:sz w:val="22"/>
          <w:szCs w:val="22"/>
        </w:rPr>
        <w:t xml:space="preserve">re was a difference between the mutant rods formed in the </w:t>
      </w:r>
      <w:r w:rsidR="002F1209">
        <w:rPr>
          <w:rFonts w:asciiTheme="majorHAnsi" w:hAnsiTheme="majorHAnsi"/>
          <w:sz w:val="22"/>
          <w:szCs w:val="22"/>
        </w:rPr>
        <w:t>STHdh</w:t>
      </w:r>
      <w:r w:rsidR="007076C5">
        <w:rPr>
          <w:rFonts w:asciiTheme="majorHAnsi" w:hAnsiTheme="majorHAnsi"/>
          <w:sz w:val="22"/>
          <w:szCs w:val="22"/>
        </w:rPr>
        <w:t xml:space="preserve"> cell line models and real HD rods. </w:t>
      </w:r>
    </w:p>
    <w:p w14:paraId="6EDE02E7" w14:textId="77777777" w:rsidR="007076C5" w:rsidRDefault="007076C5" w:rsidP="00C21CF3">
      <w:pPr>
        <w:jc w:val="both"/>
        <w:rPr>
          <w:rFonts w:asciiTheme="majorHAnsi" w:hAnsiTheme="majorHAnsi"/>
          <w:sz w:val="22"/>
          <w:szCs w:val="22"/>
        </w:rPr>
      </w:pPr>
    </w:p>
    <w:p w14:paraId="7C3A0A6C" w14:textId="59AECF43" w:rsidR="007076C5" w:rsidRDefault="007076C5" w:rsidP="00C21CF3">
      <w:pPr>
        <w:jc w:val="both"/>
        <w:rPr>
          <w:rFonts w:asciiTheme="majorHAnsi" w:hAnsiTheme="majorHAnsi"/>
          <w:sz w:val="22"/>
          <w:szCs w:val="22"/>
          <w:u w:val="single"/>
        </w:rPr>
      </w:pPr>
      <w:r>
        <w:rPr>
          <w:rFonts w:asciiTheme="majorHAnsi" w:hAnsiTheme="majorHAnsi"/>
          <w:sz w:val="22"/>
          <w:szCs w:val="22"/>
          <w:u w:val="single"/>
        </w:rPr>
        <w:t>Citation</w:t>
      </w:r>
    </w:p>
    <w:p w14:paraId="4A51E577" w14:textId="77777777" w:rsidR="007076C5" w:rsidRDefault="007076C5" w:rsidP="00C21CF3">
      <w:pPr>
        <w:jc w:val="both"/>
        <w:rPr>
          <w:rFonts w:asciiTheme="majorHAnsi" w:hAnsiTheme="majorHAnsi"/>
          <w:sz w:val="22"/>
          <w:szCs w:val="22"/>
        </w:rPr>
      </w:pPr>
    </w:p>
    <w:p w14:paraId="425B7986" w14:textId="77777777" w:rsidR="007076C5" w:rsidRPr="004A2119" w:rsidRDefault="007076C5" w:rsidP="007076C5">
      <w:pPr>
        <w:rPr>
          <w:rFonts w:asciiTheme="majorHAnsi" w:eastAsia="Times New Roman" w:hAnsiTheme="majorHAnsi" w:cs="Times New Roman"/>
          <w:sz w:val="22"/>
        </w:rPr>
      </w:pPr>
      <w:r w:rsidRPr="004A2119">
        <w:rPr>
          <w:rFonts w:asciiTheme="majorHAnsi" w:eastAsia="Times New Roman" w:hAnsiTheme="majorHAnsi" w:cs="Times New Roman"/>
          <w:sz w:val="22"/>
        </w:rPr>
        <w:t>Munsie, L., Caron, N., Atwal, R. S., Marsden, I., Wild, E. J., B</w:t>
      </w:r>
      <w:r>
        <w:rPr>
          <w:rFonts w:asciiTheme="majorHAnsi" w:eastAsia="Times New Roman" w:hAnsiTheme="majorHAnsi" w:cs="Times New Roman"/>
          <w:sz w:val="22"/>
        </w:rPr>
        <w:t xml:space="preserve">amburg, J. R., et al. (2011).  Mutant </w:t>
      </w:r>
      <w:r>
        <w:rPr>
          <w:rFonts w:asciiTheme="majorHAnsi" w:eastAsia="Times New Roman" w:hAnsiTheme="majorHAnsi" w:cs="Times New Roman"/>
          <w:sz w:val="22"/>
        </w:rPr>
        <w:tab/>
      </w:r>
      <w:r w:rsidRPr="004A2119">
        <w:rPr>
          <w:rFonts w:asciiTheme="majorHAnsi" w:eastAsia="Times New Roman" w:hAnsiTheme="majorHAnsi" w:cs="Times New Roman"/>
          <w:sz w:val="22"/>
        </w:rPr>
        <w:t>huntingtin causes defective actin remodeling during s</w:t>
      </w:r>
      <w:r>
        <w:rPr>
          <w:rFonts w:asciiTheme="majorHAnsi" w:eastAsia="Times New Roman" w:hAnsiTheme="majorHAnsi" w:cs="Times New Roman"/>
          <w:sz w:val="22"/>
        </w:rPr>
        <w:t xml:space="preserve">tress: defining a new role for </w:t>
      </w:r>
      <w:r>
        <w:rPr>
          <w:rFonts w:asciiTheme="majorHAnsi" w:eastAsia="Times New Roman" w:hAnsiTheme="majorHAnsi" w:cs="Times New Roman"/>
          <w:sz w:val="22"/>
        </w:rPr>
        <w:tab/>
      </w:r>
      <w:r w:rsidRPr="004A2119">
        <w:rPr>
          <w:rFonts w:asciiTheme="majorHAnsi" w:eastAsia="Times New Roman" w:hAnsiTheme="majorHAnsi" w:cs="Times New Roman"/>
          <w:sz w:val="22"/>
        </w:rPr>
        <w:t xml:space="preserve">transglutaminase 2 in neurodegenerative disease. </w:t>
      </w:r>
      <w:r>
        <w:rPr>
          <w:rFonts w:asciiTheme="majorHAnsi" w:eastAsia="Times New Roman" w:hAnsiTheme="majorHAnsi" w:cs="Times New Roman"/>
          <w:i/>
          <w:iCs/>
          <w:sz w:val="22"/>
        </w:rPr>
        <w:t xml:space="preserve">Human </w:t>
      </w:r>
      <w:r w:rsidRPr="004A2119">
        <w:rPr>
          <w:rFonts w:asciiTheme="majorHAnsi" w:eastAsia="Times New Roman" w:hAnsiTheme="majorHAnsi" w:cs="Times New Roman"/>
          <w:i/>
          <w:iCs/>
          <w:sz w:val="22"/>
        </w:rPr>
        <w:t>Molecular Genetics</w:t>
      </w:r>
      <w:r w:rsidRPr="004A2119">
        <w:rPr>
          <w:rFonts w:asciiTheme="majorHAnsi" w:eastAsia="Times New Roman" w:hAnsiTheme="majorHAnsi" w:cs="Times New Roman"/>
          <w:sz w:val="22"/>
        </w:rPr>
        <w:t xml:space="preserve">, </w:t>
      </w:r>
      <w:r w:rsidRPr="004A2119">
        <w:rPr>
          <w:rFonts w:asciiTheme="majorHAnsi" w:eastAsia="Times New Roman" w:hAnsiTheme="majorHAnsi" w:cs="Times New Roman"/>
          <w:i/>
          <w:iCs/>
          <w:sz w:val="22"/>
        </w:rPr>
        <w:t>20</w:t>
      </w:r>
      <w:r w:rsidRPr="004A2119">
        <w:rPr>
          <w:rFonts w:asciiTheme="majorHAnsi" w:eastAsia="Times New Roman" w:hAnsiTheme="majorHAnsi" w:cs="Times New Roman"/>
          <w:sz w:val="22"/>
        </w:rPr>
        <w:t>(10), 1937-</w:t>
      </w:r>
      <w:r>
        <w:rPr>
          <w:rFonts w:asciiTheme="majorHAnsi" w:eastAsia="Times New Roman" w:hAnsiTheme="majorHAnsi" w:cs="Times New Roman"/>
          <w:sz w:val="22"/>
        </w:rPr>
        <w:tab/>
      </w:r>
      <w:r w:rsidRPr="004A2119">
        <w:rPr>
          <w:rFonts w:asciiTheme="majorHAnsi" w:eastAsia="Times New Roman" w:hAnsiTheme="majorHAnsi" w:cs="Times New Roman"/>
          <w:sz w:val="22"/>
        </w:rPr>
        <w:t>1951.</w:t>
      </w:r>
    </w:p>
    <w:p w14:paraId="22522B43" w14:textId="77777777" w:rsidR="007076C5" w:rsidRDefault="007076C5" w:rsidP="00C21CF3">
      <w:pPr>
        <w:jc w:val="both"/>
        <w:rPr>
          <w:rFonts w:asciiTheme="majorHAnsi" w:hAnsiTheme="majorHAnsi"/>
          <w:sz w:val="22"/>
          <w:szCs w:val="22"/>
        </w:rPr>
      </w:pPr>
    </w:p>
    <w:p w14:paraId="45526EB9" w14:textId="77777777" w:rsidR="007076C5" w:rsidRPr="007076C5" w:rsidRDefault="007076C5" w:rsidP="00C21CF3">
      <w:pPr>
        <w:jc w:val="both"/>
        <w:rPr>
          <w:rFonts w:asciiTheme="majorHAnsi" w:hAnsiTheme="majorHAnsi"/>
          <w:sz w:val="22"/>
          <w:szCs w:val="22"/>
        </w:rPr>
      </w:pPr>
    </w:p>
    <w:p w14:paraId="6FB7B1F3" w14:textId="42DCF3A0" w:rsidR="00FB434A" w:rsidRPr="00FB434A" w:rsidRDefault="00FB434A" w:rsidP="00C21CF3">
      <w:pPr>
        <w:jc w:val="both"/>
        <w:rPr>
          <w:rFonts w:asciiTheme="majorHAnsi" w:hAnsiTheme="majorHAnsi"/>
          <w:sz w:val="22"/>
          <w:szCs w:val="22"/>
        </w:rPr>
      </w:pPr>
    </w:p>
    <w:sectPr w:rsidR="00FB434A" w:rsidRPr="00FB434A" w:rsidSect="001F23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3F6"/>
    <w:rsid w:val="0003481B"/>
    <w:rsid w:val="000F18B6"/>
    <w:rsid w:val="00133795"/>
    <w:rsid w:val="00177B9A"/>
    <w:rsid w:val="00187618"/>
    <w:rsid w:val="001B68CD"/>
    <w:rsid w:val="001D19C5"/>
    <w:rsid w:val="001E726E"/>
    <w:rsid w:val="001E7523"/>
    <w:rsid w:val="001F23F6"/>
    <w:rsid w:val="002A686F"/>
    <w:rsid w:val="002C6C3F"/>
    <w:rsid w:val="002E7E76"/>
    <w:rsid w:val="002F1209"/>
    <w:rsid w:val="002F75DE"/>
    <w:rsid w:val="00327E63"/>
    <w:rsid w:val="0035749E"/>
    <w:rsid w:val="003733C4"/>
    <w:rsid w:val="00397C6A"/>
    <w:rsid w:val="003D4868"/>
    <w:rsid w:val="00400998"/>
    <w:rsid w:val="00430AFC"/>
    <w:rsid w:val="00430F64"/>
    <w:rsid w:val="0045043D"/>
    <w:rsid w:val="00486CDA"/>
    <w:rsid w:val="004E59CF"/>
    <w:rsid w:val="004E6E5C"/>
    <w:rsid w:val="005155D6"/>
    <w:rsid w:val="0052175B"/>
    <w:rsid w:val="00535CB2"/>
    <w:rsid w:val="005447BC"/>
    <w:rsid w:val="00551405"/>
    <w:rsid w:val="00553C69"/>
    <w:rsid w:val="005A0EDE"/>
    <w:rsid w:val="005D5B60"/>
    <w:rsid w:val="005E7D57"/>
    <w:rsid w:val="00637BA1"/>
    <w:rsid w:val="00691648"/>
    <w:rsid w:val="006A141B"/>
    <w:rsid w:val="007076C5"/>
    <w:rsid w:val="00711DC4"/>
    <w:rsid w:val="00741E1A"/>
    <w:rsid w:val="00795069"/>
    <w:rsid w:val="007A2C32"/>
    <w:rsid w:val="0081412D"/>
    <w:rsid w:val="00837DDD"/>
    <w:rsid w:val="0084562D"/>
    <w:rsid w:val="008834F4"/>
    <w:rsid w:val="0088723D"/>
    <w:rsid w:val="008A4930"/>
    <w:rsid w:val="009151E3"/>
    <w:rsid w:val="009171E1"/>
    <w:rsid w:val="009725D1"/>
    <w:rsid w:val="00976FF6"/>
    <w:rsid w:val="009A6B64"/>
    <w:rsid w:val="00A026DD"/>
    <w:rsid w:val="00A37684"/>
    <w:rsid w:val="00A569B5"/>
    <w:rsid w:val="00A74535"/>
    <w:rsid w:val="00AA37A2"/>
    <w:rsid w:val="00AA6275"/>
    <w:rsid w:val="00AB5561"/>
    <w:rsid w:val="00B1491D"/>
    <w:rsid w:val="00B36566"/>
    <w:rsid w:val="00B65AA2"/>
    <w:rsid w:val="00B7311B"/>
    <w:rsid w:val="00B7532D"/>
    <w:rsid w:val="00BA7BA7"/>
    <w:rsid w:val="00BB00E0"/>
    <w:rsid w:val="00BC4CE2"/>
    <w:rsid w:val="00BE7726"/>
    <w:rsid w:val="00BE78C9"/>
    <w:rsid w:val="00C21CF3"/>
    <w:rsid w:val="00C57B59"/>
    <w:rsid w:val="00C67955"/>
    <w:rsid w:val="00C85ABC"/>
    <w:rsid w:val="00CC218B"/>
    <w:rsid w:val="00CD351D"/>
    <w:rsid w:val="00D05D26"/>
    <w:rsid w:val="00D8461B"/>
    <w:rsid w:val="00DB4B90"/>
    <w:rsid w:val="00E1211B"/>
    <w:rsid w:val="00E2258A"/>
    <w:rsid w:val="00E53342"/>
    <w:rsid w:val="00E74FDA"/>
    <w:rsid w:val="00E76EB2"/>
    <w:rsid w:val="00EB53D4"/>
    <w:rsid w:val="00EF640D"/>
    <w:rsid w:val="00F40CAD"/>
    <w:rsid w:val="00F70DE2"/>
    <w:rsid w:val="00F90B87"/>
    <w:rsid w:val="00FB434A"/>
    <w:rsid w:val="00FE750E"/>
    <w:rsid w:val="00FF21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7738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3</Pages>
  <Words>1727</Words>
  <Characters>9845</Characters>
  <Application>Microsoft Macintosh Word</Application>
  <DocSecurity>0</DocSecurity>
  <Lines>82</Lines>
  <Paragraphs>23</Paragraphs>
  <ScaleCrop>false</ScaleCrop>
  <Company>IPFW</Company>
  <LinksUpToDate>false</LinksUpToDate>
  <CharactersWithSpaces>11549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Nguyen</dc:creator>
  <cp:keywords/>
  <dc:description/>
  <cp:lastModifiedBy>Jaclyn  Nguyen</cp:lastModifiedBy>
  <cp:revision>80</cp:revision>
  <dcterms:created xsi:type="dcterms:W3CDTF">2011-11-16T01:55:00Z</dcterms:created>
  <dcterms:modified xsi:type="dcterms:W3CDTF">2011-11-16T14:11:00Z</dcterms:modified>
</cp:coreProperties>
</file>